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ook Antiqua" w:cs="Book Antiqua" w:eastAsia="Book Antiqua" w:hAnsi="Book Antiqua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946"/>
        <w:tblW w:w="10031.0" w:type="dxa"/>
        <w:jc w:val="left"/>
        <w:tblInd w:w="-115.0" w:type="dxa"/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МИНИСТЕРСТВО НАУКИ И ВЫСШЕГО ОБРАЗОВАНИЯ РОССИЙСКОЙ ФЕДЕРАЦИИ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mallCaps w:val="1"/>
                <w:sz w:val="16"/>
                <w:szCs w:val="16"/>
              </w:rPr>
            </w:pPr>
            <w:r w:rsidDel="00000000" w:rsidR="00000000" w:rsidRPr="00000000">
              <w:rPr>
                <w:smallCaps w:val="1"/>
                <w:sz w:val="15"/>
                <w:szCs w:val="15"/>
                <w:rtl w:val="0"/>
              </w:rPr>
              <w:t xml:space="preserve">ФЕДЕРАЛЬНОЕ ГОСУДАРСТВЕННОЕ АВТОНОМНОЕ ОБРАЗОВАТЕЛЬНОЕ УЧРЕЖДЕНИЕ ВЫСШЕГО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«Национальный исследовательский ядерный университет «МИФИ»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Обнинский институт атомной энергетики – 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(ИАТЭ НИЯУ МИФИ)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0" w:lineRule="auto"/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ОТДЕЛЕНИЕ ЯДЕРНОЙ ФИЗИКИ И ТЕХНОЛОГИЙ</w:t>
      </w:r>
    </w:p>
    <w:p w:rsidR="00000000" w:rsidDel="00000000" w:rsidP="00000000" w:rsidRDefault="00000000" w:rsidRPr="00000000" w14:paraId="0000000B">
      <w:pPr>
        <w:spacing w:before="0" w:lineRule="auto"/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219.0" w:type="dxa"/>
        <w:jc w:val="left"/>
        <w:tblInd w:w="5522.0" w:type="dxa"/>
        <w:tblLayout w:type="fixed"/>
        <w:tblLook w:val="0000"/>
      </w:tblPr>
      <w:tblGrid>
        <w:gridCol w:w="4219"/>
        <w:tblGridChange w:id="0">
          <w:tblGrid>
            <w:gridCol w:w="4219"/>
          </w:tblGrid>
        </w:tblGridChange>
      </w:tblGrid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МИФИ </w:t>
            </w:r>
          </w:p>
          <w:p w:rsidR="00000000" w:rsidDel="00000000" w:rsidP="00000000" w:rsidRDefault="00000000" w:rsidRPr="00000000" w14:paraId="0000000F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</w:t>
            </w:r>
          </w:p>
        </w:tc>
      </w:tr>
    </w:tbl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ФОНД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ОЦЕНОЧНЫХ СРЕДСТВ</w:t>
      </w:r>
    </w:p>
    <w:p w:rsidR="00000000" w:rsidDel="00000000" w:rsidP="00000000" w:rsidRDefault="00000000" w:rsidRPr="00000000" w14:paraId="0000001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УЧЕБНОЙ ДИСЦИПЛИНЕ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6.0" w:type="dxa"/>
        <w:jc w:val="left"/>
        <w:tblInd w:w="-115.0" w:type="dxa"/>
        <w:tblLayout w:type="fixed"/>
        <w:tblLook w:val="0400"/>
      </w:tblPr>
      <w:tblGrid>
        <w:gridCol w:w="10136"/>
        <w:tblGridChange w:id="0">
          <w:tblGrid>
            <w:gridCol w:w="10136"/>
          </w:tblGrid>
        </w:tblGridChange>
      </w:tblGrid>
      <w:tr>
        <w:trPr>
          <w:cantSplit w:val="0"/>
          <w:trHeight w:val="456.9726562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before="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Оборудование АЭС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название дисциплины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код и название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before="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образовательная программа</w:t>
            </w:r>
          </w:p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before="0" w:lineRule="auto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before="0" w:lineRule="auto"/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before="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</w:tc>
      </w:tr>
    </w:tbl>
    <w:p w:rsidR="00000000" w:rsidDel="00000000" w:rsidP="00000000" w:rsidRDefault="00000000" w:rsidRPr="00000000" w14:paraId="00000027">
      <w:pPr>
        <w:spacing w:before="0"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Область применения</w:t>
      </w:r>
    </w:p>
    <w:p w:rsidR="00000000" w:rsidDel="00000000" w:rsidP="00000000" w:rsidRDefault="00000000" w:rsidRPr="00000000" w14:paraId="0000002D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Фонд оценочных средств (ФОС)</w:t>
      </w:r>
      <w:r w:rsidDel="00000000" w:rsidR="00000000" w:rsidRPr="00000000">
        <w:rPr>
          <w:i w:val="1"/>
          <w:rtl w:val="0"/>
        </w:rPr>
        <w:t xml:space="preserve"> – </w:t>
      </w:r>
      <w:r w:rsidDel="00000000" w:rsidR="00000000" w:rsidRPr="00000000">
        <w:rPr>
          <w:rtl w:val="0"/>
        </w:rPr>
        <w:t xml:space="preserve">является неотъемлемой частью учебно-методического комплекса учебной дисциплины «Оборудование АЭС» и предназначен для контроля и оценки образовательных достижений обучающихся, освоивших программу данной дисциплины.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и задачи фонда оценочных средств</w:t>
      </w:r>
    </w:p>
    <w:p w:rsidR="00000000" w:rsidDel="00000000" w:rsidP="00000000" w:rsidRDefault="00000000" w:rsidRPr="00000000" w14:paraId="00000030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стандарта.</w:t>
      </w:r>
    </w:p>
    <w:p w:rsidR="00000000" w:rsidDel="00000000" w:rsidP="00000000" w:rsidRDefault="00000000" w:rsidRPr="00000000" w14:paraId="00000031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Для достижения поставленной цели Фондом оценочных средств по дисциплине «Оборудование АЭС»  решаются следующие задачи:</w:t>
      </w:r>
    </w:p>
    <w:p w:rsidR="00000000" w:rsidDel="00000000" w:rsidP="00000000" w:rsidRDefault="00000000" w:rsidRPr="00000000" w14:paraId="00000032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управление процессом приобретения обучающимися знаний, умений и навыков, предусмотренных в рамках данного курса;</w:t>
      </w:r>
    </w:p>
    <w:p w:rsidR="00000000" w:rsidDel="00000000" w:rsidP="00000000" w:rsidRDefault="00000000" w:rsidRPr="00000000" w14:paraId="00000033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контроль и оценка степени освоения компетенций, предусмотренных в рамках данного курса;</w:t>
      </w:r>
    </w:p>
    <w:p w:rsidR="00000000" w:rsidDel="00000000" w:rsidP="00000000" w:rsidRDefault="00000000" w:rsidRPr="00000000" w14:paraId="00000034">
      <w:pPr>
        <w:spacing w:before="0" w:line="360" w:lineRule="auto"/>
        <w:ind w:firstLine="709"/>
        <w:jc w:val="both"/>
        <w:rPr/>
      </w:pPr>
      <w:r w:rsidDel="00000000" w:rsidR="00000000" w:rsidRPr="00000000">
        <w:rPr>
          <w:rtl w:val="0"/>
        </w:rPr>
        <w:t xml:space="preserve"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данного курса.</w:t>
      </w:r>
    </w:p>
    <w:p w:rsidR="00000000" w:rsidDel="00000000" w:rsidP="00000000" w:rsidRDefault="00000000" w:rsidRPr="00000000" w14:paraId="00000035">
      <w:pPr>
        <w:spacing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Перечень компетенций с указанием этапов их формирования в процессе освоения образовательной программы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результате освоения ООП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обучающийся должен овладеть следующими результатами обучения по дисциплине:</w:t>
      </w:r>
      <w:r w:rsidDel="00000000" w:rsidR="00000000" w:rsidRPr="00000000">
        <w:rPr>
          <w:rtl w:val="0"/>
        </w:rPr>
      </w:r>
    </w:p>
    <w:tbl>
      <w:tblPr>
        <w:tblStyle w:val="Table4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3119"/>
        <w:gridCol w:w="4961"/>
        <w:tblGridChange w:id="0">
          <w:tblGrid>
            <w:gridCol w:w="1951"/>
            <w:gridCol w:w="3119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Коды компетенций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ООП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Перечень планируемых результатов обучения по дисциплине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ПК-4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Способен разрабатывать технологические процессы и техническую документацию на изготовление, сборку, юстировку и контроль оптических, оптико-электронных, механических блоков, узлов и деталей приборов и комплексов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Знать: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порядок осуществления всех видов операций, входящих в технологический процесс; знать основные задачи и стадии проектирования, состав конструкторских и технологических документов; знать принципы и механизм разработки технической документации на изготовление, сборку, юстировку и контроль блоков, узлов и деталей приборов и комплексов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Уметь: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разрабатывать все виды операций, входящих в технологический процесс изготовления блоков, узлов и деталей приборов и комплексов; уметь разрабатывать конструкторскую и технологическую документацию на изготовление, сборку, юстировку и контроль блоков, узлов и деталей приборов и комплексов.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Владеть: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навыками разработки индивидуальных, типовых и групповых технологических процессов изготовления блоков, узлов и деталей приборов и комплексов; владеть навыками разработки технологической документации на изготовление, сборку, юстировку и контроль блоков, узлов и деталей приборов и комплексов.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ПК-9.1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Способен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организовать работу по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контролю состояния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оборудования 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технологической оснастки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Знать: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различные подходы по обобщению, анализу, систематизации и прогнозированию экспериментальных, эксплуатационных и экспертных данных.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Уметь: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представлять информацию в иерархическом виде (outline) и в виде карт памяти, технологических карт В-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Владеть: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инструментами представления информации в виде визуальных схем с использованием компьютерных программ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ПК-9.2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Готовность испытать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Изготавливаемые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Знать: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основы планирования и проведения исследований и испытаний изготавливаемых приборов и изделий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ставить цели и задачи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испытаний, разрабатывать планы проведения испытаний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Владеть: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компьютерными программными средствами и инструментами планирования и проведения испытаний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6" w:right="0" w:hanging="105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Этапы формирования компетенций в процессе освоения ООП бакалавриата</w:t>
      </w:r>
    </w:p>
    <w:p w:rsidR="00000000" w:rsidDel="00000000" w:rsidP="00000000" w:rsidRDefault="00000000" w:rsidRPr="00000000" w14:paraId="00000056">
      <w:pPr>
        <w:spacing w:before="0" w:lineRule="auto"/>
        <w:jc w:val="both"/>
        <w:rPr/>
      </w:pPr>
      <w:r w:rsidDel="00000000" w:rsidR="00000000" w:rsidRPr="00000000">
        <w:rPr>
          <w:rtl w:val="0"/>
        </w:rPr>
        <w:tab/>
        <w:t xml:space="preserve">Компоненты компетенций, как правило, формируются при изучении нескольких дисциплин, а также в немалой степени в процессе прохождения практик, НИР и во время самостоятельной работы обучающегося. Выполнение и защита ВКР являются видом учебной деятельности, который завершает процесс формирования компетенций.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Место дисциплины и соответствующий этап формирования компетенций в целостном процессе подготовки по образовательной программе можно определить по матрице компетенций, которая приводится в Приложении.</w:t>
      </w:r>
    </w:p>
    <w:p w:rsidR="00000000" w:rsidDel="00000000" w:rsidP="00000000" w:rsidRDefault="00000000" w:rsidRPr="00000000" w14:paraId="00000058">
      <w:pPr>
        <w:spacing w:before="0" w:lineRule="auto"/>
        <w:jc w:val="both"/>
        <w:rPr/>
      </w:pPr>
      <w:r w:rsidDel="00000000" w:rsidR="00000000" w:rsidRPr="00000000">
        <w:rPr>
          <w:rtl w:val="0"/>
        </w:rPr>
        <w:tab/>
        <w:t xml:space="preserve">Этапы формирования компетенции в процессе освоения дисциплины:</w:t>
      </w:r>
    </w:p>
    <w:p w:rsidR="00000000" w:rsidDel="00000000" w:rsidP="00000000" w:rsidRDefault="00000000" w:rsidRPr="00000000" w14:paraId="00000059">
      <w:pPr>
        <w:spacing w:before="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начальный</w:t>
      </w:r>
      <w:r w:rsidDel="00000000" w:rsidR="00000000" w:rsidRPr="00000000">
        <w:rPr>
          <w:rtl w:val="0"/>
        </w:rPr>
        <w:t xml:space="preserve"> этап – на этом этапе формируются знаниевые и инструментальные основы компетенции, осваиваются основные категории, формируются базовые умения. Студент воспроизводит термины, факты, методы, понятия, принципы и правила; решает учебные задачи по образцу;</w:t>
      </w:r>
    </w:p>
    <w:p w:rsidR="00000000" w:rsidDel="00000000" w:rsidP="00000000" w:rsidRDefault="00000000" w:rsidRPr="00000000" w14:paraId="0000005A">
      <w:pPr>
        <w:spacing w:before="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основной</w:t>
      </w:r>
      <w:r w:rsidDel="00000000" w:rsidR="00000000" w:rsidRPr="00000000">
        <w:rPr>
          <w:rtl w:val="0"/>
        </w:rPr>
        <w:t xml:space="preserve"> этап – знания, умения, навыки, обеспечивающие формирование компетенции, значительно возрастают, но еще не достигают итоговых значений. На этом этапе студент осваивает аналитические действия с предметными знаниями по дисциплине, способен самостоятельно решать учебные задачи, внося коррективы в алгоритм действий, осуществляя коррекцию в ходе работы, переносит знания и умения на новые условия;</w:t>
      </w:r>
    </w:p>
    <w:p w:rsidR="00000000" w:rsidDel="00000000" w:rsidP="00000000" w:rsidRDefault="00000000" w:rsidRPr="00000000" w14:paraId="0000005B">
      <w:pPr>
        <w:spacing w:before="0" w:lineRule="auto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завершающий</w:t>
      </w:r>
      <w:r w:rsidDel="00000000" w:rsidR="00000000" w:rsidRPr="00000000">
        <w:rPr>
          <w:rtl w:val="0"/>
        </w:rPr>
        <w:t xml:space="preserve"> этап – на этом этапе студент достигает итоговых показателей по заявленной компетенции, то есть осваивает весь необходимый объем знаний, овладевает всеми умениями и навыками в сфере заявленной компетенции. Он способен использовать эти знания, умения, навыки при решении задач повышенной сложности и в нестандартных условиях.</w:t>
      </w:r>
    </w:p>
    <w:p w:rsidR="00000000" w:rsidDel="00000000" w:rsidP="00000000" w:rsidRDefault="00000000" w:rsidRPr="00000000" w14:paraId="0000005C">
      <w:pPr>
        <w:spacing w:before="0" w:lineRule="auto"/>
        <w:jc w:val="both"/>
        <w:rPr/>
      </w:pPr>
      <w:r w:rsidDel="00000000" w:rsidR="00000000" w:rsidRPr="00000000">
        <w:rPr>
          <w:rtl w:val="0"/>
        </w:rPr>
        <w:tab/>
        <w:t xml:space="preserve">Этапы формирования компетенций в ходе освоения дисциплины отражаются в тематическом плане (см.п. 4 рабочей программы дисциплины).</w:t>
      </w:r>
    </w:p>
    <w:p w:rsidR="00000000" w:rsidDel="00000000" w:rsidP="00000000" w:rsidRDefault="00000000" w:rsidRPr="00000000" w14:paraId="0000005D">
      <w:pPr>
        <w:spacing w:before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Паспорт фонда оценочных средств по дисциплине </w:t>
      </w:r>
    </w:p>
    <w:p w:rsidR="00000000" w:rsidDel="00000000" w:rsidP="00000000" w:rsidRDefault="00000000" w:rsidRPr="00000000" w14:paraId="0000005F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403"/>
        <w:gridCol w:w="2977"/>
        <w:gridCol w:w="2693"/>
        <w:tblGridChange w:id="0">
          <w:tblGrid>
            <w:gridCol w:w="708"/>
            <w:gridCol w:w="3403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 (результаты по разделам)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 / и ее формулировка 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Текущий контроль, </w:t>
            </w:r>
            <w:r w:rsidDel="00000000" w:rsidR="00000000" w:rsidRPr="00000000">
              <w:rPr>
                <w:b w:val="1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АЭС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ПК-4 знать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коллоквиум, тест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АЭС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ПК-9,1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Промежуточный контроль, </w:t>
            </w:r>
            <w:r w:rsidDel="00000000" w:rsidR="00000000" w:rsidRPr="00000000">
              <w:rPr>
                <w:b w:val="1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ПК-9,1, ПК-4, ПК-9,2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Экзаменационный билет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Всего:</w:t>
            </w:r>
          </w:p>
        </w:tc>
      </w:tr>
    </w:tbl>
    <w:p w:rsidR="00000000" w:rsidDel="00000000" w:rsidP="00000000" w:rsidRDefault="00000000" w:rsidRPr="00000000" w14:paraId="00000080">
      <w:pPr>
        <w:rPr/>
        <w:sectPr>
          <w:footerReference r:id="rId7" w:type="default"/>
          <w:footerReference r:id="rId8" w:type="even"/>
          <w:pgSz w:h="16838" w:w="11906" w:orient="portrait"/>
          <w:pgMar w:bottom="1134" w:top="851" w:left="1259" w:right="748" w:header="709" w:footer="284"/>
          <w:pgNumType w:start="1"/>
        </w:sect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Описание показателей и критериев оценивания компетенций на различных этапах их формирования, описание шкал оценивания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Конечными результатами освоения программы дисциплины являются сформированные когнитивные дескрипторы «знать», «уметь», «владеть», расписанные по отдельным компетенциям, которые приведены в п.1.1. Формирование этих дескрипторов происходит в процессе изучения дисциплины по этапам в рамках различного вида учебных занятий и самостоятельной работы.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Выделяются три уровня сформированности компетенций на каждом этапе: пороговый, продвинутый и высокий.</w:t>
      </w:r>
    </w:p>
    <w:tbl>
      <w:tblPr>
        <w:tblStyle w:val="Table6"/>
        <w:tblW w:w="14991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977"/>
        <w:gridCol w:w="4961"/>
        <w:gridCol w:w="1276"/>
        <w:gridCol w:w="2551"/>
        <w:tblGridChange w:id="0">
          <w:tblGrid>
            <w:gridCol w:w="3227"/>
            <w:gridCol w:w="2977"/>
            <w:gridCol w:w="4961"/>
            <w:gridCol w:w="1276"/>
            <w:gridCol w:w="2551"/>
          </w:tblGrid>
        </w:tblGridChange>
      </w:tblGrid>
      <w:tr>
        <w:trPr>
          <w:cantSplit w:val="0"/>
          <w:trHeight w:val="716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Уровни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Содержательное описание уровня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признаки выделения уровня 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БРС,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освоения 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ECTS/Пятибалльная шкала для оценки экзамена/зачета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высоком уровне в соответствии с целями и задачами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0" w:lineRule="auto"/>
              <w:ind w:left="33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Творческая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Включает нижестоящий уровень.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 демонстрирует свободное обладание компетенциями, способен применить их в нестандартных ситуациях: показывает умение самостоятельно принимать решение, решать проблему/задачу теоретического или прикладного характера на основе изученных методов, приемов, технологий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90-100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A/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Отлично/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</w:p>
        </w:tc>
      </w:tr>
      <w:tr>
        <w:trPr>
          <w:cantSplit w:val="0"/>
          <w:trHeight w:val="145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продвинутом уровне в соответствии с целями и задачами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5">
            <w:pPr>
              <w:spacing w:before="0" w:lineRule="auto"/>
              <w:ind w:left="34" w:hanging="1.0000000000000009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Применение знаний и умений в более широких контекстах учебной и профессиональной деятельности, нежели по образцу, большей долей самостоятельности и инициативы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Включает нижестоящий уровень.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 может доказать владение компетенциями: демонстрирует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85-89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B/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Очень хорошо/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</w:p>
        </w:tc>
      </w:tr>
      <w:tr>
        <w:trPr>
          <w:cantSplit w:val="0"/>
          <w:trHeight w:val="129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75-84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С/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Хорошо/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Зачтено</w:t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виды компетенций сформированы на пороговом уровне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5">
            <w:pPr>
              <w:spacing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Репродуктивная деятельность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6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Студент демонстрирует владение компетенциями в стандартных ситуациях: излагает в пределах задач курса теоретически и практически контролируемый материал.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65-74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D/Удовлетворительно/ Зачтено</w:t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60-64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E/Посредственно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/Зачтено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spacing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Отсутствие признаков порогового уровня: компетенции не сформированы. </w:t>
            </w:r>
          </w:p>
          <w:p w:rsidR="00000000" w:rsidDel="00000000" w:rsidP="00000000" w:rsidRDefault="00000000" w:rsidRPr="00000000" w14:paraId="000000B1">
            <w:pPr>
              <w:spacing w:before="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Студент не в состоянии продемонстрировать обладание компетенциями в стандартных ситуациях.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0-59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Неудовлетворительно/ Не зачтено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1906" w:w="16838" w:orient="landscape"/>
          <w:pgMar w:bottom="748" w:top="1259" w:left="1134" w:right="851" w:header="709" w:footer="28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Оценивание результатов обучения студентов по дисциплине осуществляется по регламенту текущего контроля и промежуточной аттестации.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Критерии оценивания компетенций на каждом этапе изучения дисциплины для каждого вида оценочного средства и приводятся в п. 4 ФОС. Итоговый уровень сформированности компетенции при изучении дисциплины определяется по таблице. При этом следует понимать, что граница между уровнями для конкретных результатов освоения образовательной программы может смещаться.</w:t>
      </w:r>
    </w:p>
    <w:tbl>
      <w:tblPr>
        <w:tblStyle w:val="Table7"/>
        <w:tblW w:w="101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68"/>
        <w:gridCol w:w="3224"/>
        <w:gridCol w:w="3323"/>
        <w:tblGridChange w:id="0">
          <w:tblGrid>
            <w:gridCol w:w="3568"/>
            <w:gridCol w:w="3224"/>
            <w:gridCol w:w="33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сформированности компетенции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Текущий контроль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Промежуточная аттестация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высокий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продвинутый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пороговый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ниже порогового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Методические материалы, определяющие процедуры оценивания знаний, умений, навыков или опыта деятельности, характеризующих этапы формирования компетенций.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Текущий контроль осуществляется два раза в семестр: контрольная точка № 1 (КТ № 1) и контрольная точка № 2 (КТ № 2).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4498"/>
        <w:gridCol w:w="1421"/>
        <w:gridCol w:w="1594"/>
        <w:tblGridChange w:id="0">
          <w:tblGrid>
            <w:gridCol w:w="2518"/>
            <w:gridCol w:w="4498"/>
            <w:gridCol w:w="1421"/>
            <w:gridCol w:w="1594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 контроля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Этап рейтинговой системы Оценочное средство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Минимум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Максимум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Текущий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Контрольная точка № 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Коллоквиум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Контрольная точка 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Тест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Промежуточный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FF">
            <w:pPr>
              <w:rPr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Экзамен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 по дисциплине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4.Типовые контрольные задания или иные материалы, необходимые для оценки знаний, умений, навыков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10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11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1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1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1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15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0"/>
          <w:numId w:val="19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Принципиальная схема и основное оборудование одноконтурной АЭС. </w:t>
      </w:r>
    </w:p>
    <w:p w:rsidR="00000000" w:rsidDel="00000000" w:rsidP="00000000" w:rsidRDefault="00000000" w:rsidRPr="00000000" w14:paraId="00000124">
      <w:pPr>
        <w:numPr>
          <w:ilvl w:val="0"/>
          <w:numId w:val="19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Конструкция турбины. ЦВД.</w:t>
      </w:r>
    </w:p>
    <w:p w:rsidR="00000000" w:rsidDel="00000000" w:rsidP="00000000" w:rsidRDefault="00000000" w:rsidRPr="00000000" w14:paraId="000001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12C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3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32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13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3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3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36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№2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20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Принципиальная схема и основное оборудование двухконтурной АЭС.</w:t>
      </w:r>
    </w:p>
    <w:p w:rsidR="00000000" w:rsidDel="00000000" w:rsidP="00000000" w:rsidRDefault="00000000" w:rsidRPr="00000000" w14:paraId="00000145">
      <w:pPr>
        <w:numPr>
          <w:ilvl w:val="0"/>
          <w:numId w:val="20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дезактивации.</w:t>
      </w:r>
    </w:p>
    <w:p w:rsidR="00000000" w:rsidDel="00000000" w:rsidP="00000000" w:rsidRDefault="00000000" w:rsidRPr="00000000" w14:paraId="0000014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14D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5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53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15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5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5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57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№3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numPr>
          <w:ilvl w:val="0"/>
          <w:numId w:val="1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Принципиальная схема и основное оборудование трехконтурной АЭС.</w:t>
      </w:r>
    </w:p>
    <w:p w:rsidR="00000000" w:rsidDel="00000000" w:rsidP="00000000" w:rsidRDefault="00000000" w:rsidRPr="00000000" w14:paraId="00000166">
      <w:pPr>
        <w:numPr>
          <w:ilvl w:val="0"/>
          <w:numId w:val="1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Назначение и конструкция сепаратора-перегревателя.</w:t>
      </w:r>
    </w:p>
    <w:p w:rsidR="00000000" w:rsidDel="00000000" w:rsidP="00000000" w:rsidRDefault="00000000" w:rsidRPr="00000000" w14:paraId="00000167">
      <w:pPr>
        <w:spacing w:before="0"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16F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74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75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17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7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7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79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№4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numPr>
          <w:ilvl w:val="0"/>
          <w:numId w:val="4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компенсатора давления.</w:t>
      </w:r>
    </w:p>
    <w:p w:rsidR="00000000" w:rsidDel="00000000" w:rsidP="00000000" w:rsidRDefault="00000000" w:rsidRPr="00000000" w14:paraId="00000188">
      <w:pPr>
        <w:numPr>
          <w:ilvl w:val="0"/>
          <w:numId w:val="4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Компоновка оборудования 1-го контура в гермооболочке.</w:t>
      </w:r>
    </w:p>
    <w:p w:rsidR="00000000" w:rsidDel="00000000" w:rsidP="00000000" w:rsidRDefault="00000000" w:rsidRPr="00000000" w14:paraId="0000018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190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9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96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19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9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99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9A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№5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numPr>
          <w:ilvl w:val="0"/>
          <w:numId w:val="12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Конструкция ГЦН первого контура. </w:t>
      </w:r>
    </w:p>
    <w:p w:rsidR="00000000" w:rsidDel="00000000" w:rsidP="00000000" w:rsidRDefault="00000000" w:rsidRPr="00000000" w14:paraId="000001A9">
      <w:pPr>
        <w:numPr>
          <w:ilvl w:val="0"/>
          <w:numId w:val="12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Общая коррозия в теплообменных аппаратах. </w:t>
      </w:r>
    </w:p>
    <w:p w:rsidR="00000000" w:rsidDel="00000000" w:rsidP="00000000" w:rsidRDefault="00000000" w:rsidRPr="00000000" w14:paraId="000001A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1B1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B6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B7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1B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B9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BA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BB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№6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numPr>
          <w:ilvl w:val="0"/>
          <w:numId w:val="13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Материалы трубопроводов.</w:t>
      </w:r>
    </w:p>
    <w:p w:rsidR="00000000" w:rsidDel="00000000" w:rsidP="00000000" w:rsidRDefault="00000000" w:rsidRPr="00000000" w14:paraId="000001CA">
      <w:pPr>
        <w:numPr>
          <w:ilvl w:val="0"/>
          <w:numId w:val="13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эжектора.</w:t>
      </w:r>
    </w:p>
    <w:p w:rsidR="00000000" w:rsidDel="00000000" w:rsidP="00000000" w:rsidRDefault="00000000" w:rsidRPr="00000000" w14:paraId="000001C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1D2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D7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D8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1D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DA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DB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DC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1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№7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0"/>
          <w:numId w:val="38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арматуры. </w:t>
      </w:r>
    </w:p>
    <w:p w:rsidR="00000000" w:rsidDel="00000000" w:rsidP="00000000" w:rsidRDefault="00000000" w:rsidRPr="00000000" w14:paraId="000001EB">
      <w:pPr>
        <w:numPr>
          <w:ilvl w:val="0"/>
          <w:numId w:val="38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Принцип действия турбины. </w:t>
      </w:r>
    </w:p>
    <w:p w:rsidR="00000000" w:rsidDel="00000000" w:rsidP="00000000" w:rsidRDefault="00000000" w:rsidRPr="00000000" w14:paraId="000001E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1F3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1F8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1F9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1F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1FB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1FC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1FD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6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№8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numPr>
          <w:ilvl w:val="0"/>
          <w:numId w:val="42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Химические процессы в первом контуре. </w:t>
      </w:r>
    </w:p>
    <w:p w:rsidR="00000000" w:rsidDel="00000000" w:rsidP="00000000" w:rsidRDefault="00000000" w:rsidRPr="00000000" w14:paraId="0000020C">
      <w:pPr>
        <w:numPr>
          <w:ilvl w:val="0"/>
          <w:numId w:val="42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Общие требования к компоновке оборудования в главном корпусе АЭС.</w:t>
      </w:r>
    </w:p>
    <w:p w:rsidR="00000000" w:rsidDel="00000000" w:rsidP="00000000" w:rsidRDefault="00000000" w:rsidRPr="00000000" w14:paraId="000002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214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219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21A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21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1C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1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1E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5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№9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numPr>
          <w:ilvl w:val="0"/>
          <w:numId w:val="40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Водный режим реакторов.</w:t>
      </w:r>
    </w:p>
    <w:p w:rsidR="00000000" w:rsidDel="00000000" w:rsidP="00000000" w:rsidRDefault="00000000" w:rsidRPr="00000000" w14:paraId="0000022D">
      <w:pPr>
        <w:numPr>
          <w:ilvl w:val="0"/>
          <w:numId w:val="40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Типы регенеративных подогревателей и схемы их включения.</w:t>
      </w:r>
    </w:p>
    <w:p w:rsidR="00000000" w:rsidDel="00000000" w:rsidP="00000000" w:rsidRDefault="00000000" w:rsidRPr="00000000" w14:paraId="000002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235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23A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23B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23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3D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3E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3F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4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№10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numPr>
          <w:ilvl w:val="0"/>
          <w:numId w:val="26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Радиационные процессы в первом контуре. </w:t>
      </w:r>
    </w:p>
    <w:p w:rsidR="00000000" w:rsidDel="00000000" w:rsidP="00000000" w:rsidRDefault="00000000" w:rsidRPr="00000000" w14:paraId="0000024E">
      <w:pPr>
        <w:numPr>
          <w:ilvl w:val="0"/>
          <w:numId w:val="26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Многоступенчатые турбины. Общие требования к конструкции.</w:t>
      </w:r>
    </w:p>
    <w:p w:rsidR="00000000" w:rsidDel="00000000" w:rsidP="00000000" w:rsidRDefault="00000000" w:rsidRPr="00000000" w14:paraId="0000024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256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25B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25C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25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5E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5F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60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9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№11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numPr>
          <w:ilvl w:val="0"/>
          <w:numId w:val="28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радиоактивных загрязнений </w:t>
      </w:r>
    </w:p>
    <w:p w:rsidR="00000000" w:rsidDel="00000000" w:rsidP="00000000" w:rsidRDefault="00000000" w:rsidRPr="00000000" w14:paraId="0000026F">
      <w:pPr>
        <w:numPr>
          <w:ilvl w:val="0"/>
          <w:numId w:val="28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Конструкция турбины. ЦНД.</w:t>
      </w:r>
    </w:p>
    <w:p w:rsidR="00000000" w:rsidDel="00000000" w:rsidP="00000000" w:rsidRDefault="00000000" w:rsidRPr="00000000" w14:paraId="0000027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277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27C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27D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27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7F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8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81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6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8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A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№12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numPr>
          <w:ilvl w:val="0"/>
          <w:numId w:val="36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Причины загрязнения теплоносителя. </w:t>
      </w:r>
    </w:p>
    <w:p w:rsidR="00000000" w:rsidDel="00000000" w:rsidP="00000000" w:rsidRDefault="00000000" w:rsidRPr="00000000" w14:paraId="00000290">
      <w:pPr>
        <w:numPr>
          <w:ilvl w:val="0"/>
          <w:numId w:val="36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способов деаэрации. Назначение и конструкция деаэратора.</w:t>
      </w:r>
    </w:p>
    <w:p w:rsidR="00000000" w:rsidDel="00000000" w:rsidP="00000000" w:rsidRDefault="00000000" w:rsidRPr="00000000" w14:paraId="000002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298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29D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29E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29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A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A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A2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9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№13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numPr>
          <w:ilvl w:val="0"/>
          <w:numId w:val="37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Очистка водного теплоносителя. </w:t>
      </w:r>
    </w:p>
    <w:p w:rsidR="00000000" w:rsidDel="00000000" w:rsidP="00000000" w:rsidRDefault="00000000" w:rsidRPr="00000000" w14:paraId="000002B1">
      <w:pPr>
        <w:numPr>
          <w:ilvl w:val="0"/>
          <w:numId w:val="37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Общие требования к площадке АЭС и генеральному плану.</w:t>
      </w:r>
    </w:p>
    <w:p w:rsidR="00000000" w:rsidDel="00000000" w:rsidP="00000000" w:rsidRDefault="00000000" w:rsidRPr="00000000" w14:paraId="000002B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2B9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2BE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2C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C1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C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C3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6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8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A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№14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numPr>
          <w:ilvl w:val="0"/>
          <w:numId w:val="22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видов коррозии в теплообменных аппаратах. </w:t>
      </w:r>
    </w:p>
    <w:p w:rsidR="00000000" w:rsidDel="00000000" w:rsidP="00000000" w:rsidRDefault="00000000" w:rsidRPr="00000000" w14:paraId="000002D2">
      <w:pPr>
        <w:numPr>
          <w:ilvl w:val="0"/>
          <w:numId w:val="22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защитной оболочки.</w:t>
      </w:r>
    </w:p>
    <w:p w:rsidR="00000000" w:rsidDel="00000000" w:rsidP="00000000" w:rsidRDefault="00000000" w:rsidRPr="00000000" w14:paraId="000002D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2DA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2DF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2E0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2E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2E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2E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2E4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7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9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B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D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№15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numPr>
          <w:ilvl w:val="0"/>
          <w:numId w:val="24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компоненты АЭС с реактором ВВЭР-1000.</w:t>
      </w:r>
    </w:p>
    <w:p w:rsidR="00000000" w:rsidDel="00000000" w:rsidP="00000000" w:rsidRDefault="00000000" w:rsidRPr="00000000" w14:paraId="000002F3">
      <w:pPr>
        <w:numPr>
          <w:ilvl w:val="0"/>
          <w:numId w:val="24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Регенеративный подогрев теплоносителя.</w:t>
      </w:r>
    </w:p>
    <w:p w:rsidR="00000000" w:rsidDel="00000000" w:rsidP="00000000" w:rsidRDefault="00000000" w:rsidRPr="00000000" w14:paraId="000002F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2FB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300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301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3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03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0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05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8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9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A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C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E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№16</w:t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numPr>
          <w:ilvl w:val="0"/>
          <w:numId w:val="2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компоненты АЭС с реактором РБМК-1000.</w:t>
      </w:r>
    </w:p>
    <w:p w:rsidR="00000000" w:rsidDel="00000000" w:rsidP="00000000" w:rsidRDefault="00000000" w:rsidRPr="00000000" w14:paraId="00000314">
      <w:pPr>
        <w:numPr>
          <w:ilvl w:val="0"/>
          <w:numId w:val="2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Причины загрязнение конденсаторов и способы борьбы с загрязнениями.</w:t>
      </w:r>
    </w:p>
    <w:p w:rsidR="00000000" w:rsidDel="00000000" w:rsidP="00000000" w:rsidRDefault="00000000" w:rsidRPr="00000000" w14:paraId="000003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31C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321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322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3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2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2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26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9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B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D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F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№17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numPr>
          <w:ilvl w:val="0"/>
          <w:numId w:val="6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Состав и назначение принципиальной тепловой схемы АЭС.</w:t>
      </w:r>
    </w:p>
    <w:p w:rsidR="00000000" w:rsidDel="00000000" w:rsidP="00000000" w:rsidRDefault="00000000" w:rsidRPr="00000000" w14:paraId="00000335">
      <w:pPr>
        <w:numPr>
          <w:ilvl w:val="0"/>
          <w:numId w:val="6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Состав конденсационной установки.</w:t>
      </w:r>
    </w:p>
    <w:p w:rsidR="00000000" w:rsidDel="00000000" w:rsidP="00000000" w:rsidRDefault="00000000" w:rsidRPr="00000000" w14:paraId="000003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33D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34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343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34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4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4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47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A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C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4E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0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№18</w:t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numPr>
          <w:ilvl w:val="0"/>
          <w:numId w:val="14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радиоактивных отходов и способы их обезвреживания.</w:t>
      </w:r>
    </w:p>
    <w:p w:rsidR="00000000" w:rsidDel="00000000" w:rsidP="00000000" w:rsidRDefault="00000000" w:rsidRPr="00000000" w14:paraId="00000356">
      <w:pPr>
        <w:numPr>
          <w:ilvl w:val="0"/>
          <w:numId w:val="14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Типы компоновок АЭС.</w:t>
      </w:r>
    </w:p>
    <w:p w:rsidR="00000000" w:rsidDel="00000000" w:rsidP="00000000" w:rsidRDefault="00000000" w:rsidRPr="00000000" w14:paraId="0000035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35E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36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364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36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6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6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68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B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D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1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№19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numPr>
          <w:ilvl w:val="0"/>
          <w:numId w:val="17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теплообменных аппаратов. </w:t>
      </w:r>
    </w:p>
    <w:p w:rsidR="00000000" w:rsidDel="00000000" w:rsidP="00000000" w:rsidRDefault="00000000" w:rsidRPr="00000000" w14:paraId="00000377">
      <w:pPr>
        <w:numPr>
          <w:ilvl w:val="0"/>
          <w:numId w:val="17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типы охладительных устройств технического водоснабжения.</w:t>
      </w:r>
    </w:p>
    <w:p w:rsidR="00000000" w:rsidDel="00000000" w:rsidP="00000000" w:rsidRDefault="00000000" w:rsidRPr="00000000" w14:paraId="0000037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37F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384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385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38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8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88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89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C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E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0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2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ЭКЗАМЕНАЦИОННЫЙ БИЛЕТ №20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numPr>
          <w:ilvl w:val="0"/>
          <w:numId w:val="45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Особенности конструктивного исполнения трубопроводов.</w:t>
      </w:r>
    </w:p>
    <w:p w:rsidR="00000000" w:rsidDel="00000000" w:rsidP="00000000" w:rsidRDefault="00000000" w:rsidRPr="00000000" w14:paraId="00000398">
      <w:pPr>
        <w:numPr>
          <w:ilvl w:val="0"/>
          <w:numId w:val="45"/>
        </w:numPr>
        <w:spacing w:before="0" w:line="48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необходимость конденсатора.</w:t>
      </w:r>
    </w:p>
    <w:p w:rsidR="00000000" w:rsidDel="00000000" w:rsidP="00000000" w:rsidRDefault="00000000" w:rsidRPr="00000000" w14:paraId="0000039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Составитель</w:t>
      </w:r>
      <w:r w:rsidDel="00000000" w:rsidR="00000000" w:rsidRPr="00000000">
        <w:rPr>
          <w:rtl w:val="0"/>
        </w:rPr>
        <w:t xml:space="preserve">        _____________________________________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Р.В. Фомин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left="993" w:firstLine="0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rtl w:val="0"/>
        </w:rPr>
        <w:t xml:space="preserve">Руководитель ОП</w:t>
      </w:r>
      <w:r w:rsidDel="00000000" w:rsidR="00000000" w:rsidRPr="00000000">
        <w:rPr>
          <w:rtl w:val="0"/>
        </w:rPr>
        <w:t xml:space="preserve">    __________________________________</w:t>
      </w:r>
      <w:r w:rsidDel="00000000" w:rsidR="00000000" w:rsidRPr="00000000">
        <w:rPr>
          <w:sz w:val="28"/>
          <w:szCs w:val="28"/>
          <w:rtl w:val="0"/>
        </w:rPr>
        <w:t xml:space="preserve">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«____»__________________20     г.</w:t>
      </w:r>
    </w:p>
    <w:p w:rsidR="00000000" w:rsidDel="00000000" w:rsidP="00000000" w:rsidRDefault="00000000" w:rsidRPr="00000000" w14:paraId="000003A1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u w:val="single"/>
          <w:rtl w:val="0"/>
        </w:rPr>
        <w:t xml:space="preserve">Критерии оценки: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1.уровень освоения студентом материала, предусмотренного учебной программой;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полнота и правильность ответа, степень осознанности, понимания изученного;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ответы на дополнительные вопросы.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Описание шкалы оценивания: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экзаменационный билет входит 2 вопроса. Максимальная сумма баллов за ответ на один вопрос билета - 20 баллов.</w:t>
      </w:r>
    </w:p>
    <w:p w:rsidR="00000000" w:rsidDel="00000000" w:rsidP="00000000" w:rsidRDefault="00000000" w:rsidRPr="00000000" w14:paraId="000003AB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15-20  баллов  за ответ на вопрос выставляется студенту, который : </w:t>
      </w:r>
    </w:p>
    <w:p w:rsidR="00000000" w:rsidDel="00000000" w:rsidP="00000000" w:rsidRDefault="00000000" w:rsidRPr="00000000" w14:paraId="000003AC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3AD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полно раскрывает содержание теоретических вопросов билета.</w:t>
      </w:r>
    </w:p>
    <w:p w:rsidR="00000000" w:rsidDel="00000000" w:rsidP="00000000" w:rsidRDefault="00000000" w:rsidRPr="00000000" w14:paraId="000003AE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8-14  баллов  за ответ на вопрос выставляется студенту, который:</w:t>
      </w:r>
    </w:p>
    <w:p w:rsidR="00000000" w:rsidDel="00000000" w:rsidP="00000000" w:rsidRDefault="00000000" w:rsidRPr="00000000" w14:paraId="000003AF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допустил незначительные неточности при изложении материала, не искажающие содержание ответа по существу вопроса. </w:t>
      </w:r>
    </w:p>
    <w:p w:rsidR="00000000" w:rsidDel="00000000" w:rsidP="00000000" w:rsidRDefault="00000000" w:rsidRPr="00000000" w14:paraId="000003B0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1-7  баллов  за ответ на вопрос выставляется студенту, который:</w:t>
      </w:r>
    </w:p>
    <w:p w:rsidR="00000000" w:rsidDel="00000000" w:rsidP="00000000" w:rsidRDefault="00000000" w:rsidRPr="00000000" w14:paraId="000003B1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3B2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раскрывает содержание не всех теоретических вопросов </w:t>
      </w:r>
    </w:p>
    <w:p w:rsidR="00000000" w:rsidDel="00000000" w:rsidP="00000000" w:rsidRDefault="00000000" w:rsidRPr="00000000" w14:paraId="000003B3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ответил на один из двух вопросов билета.</w:t>
      </w:r>
    </w:p>
    <w:p w:rsidR="00000000" w:rsidDel="00000000" w:rsidP="00000000" w:rsidRDefault="00000000" w:rsidRPr="00000000" w14:paraId="000003B4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0  баллов  за ответ на вопрос выставляется студенту, который: </w:t>
      </w:r>
    </w:p>
    <w:p w:rsidR="00000000" w:rsidDel="00000000" w:rsidP="00000000" w:rsidRDefault="00000000" w:rsidRPr="00000000" w14:paraId="000003B5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000000" w:rsidDel="00000000" w:rsidP="00000000" w:rsidRDefault="00000000" w:rsidRPr="00000000" w14:paraId="000003B6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не может разобраться в конкретной ситуации;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может успешно продолжать дальнейшее обучение в связи с недостаточным объемом знаний.</w:t>
      </w:r>
    </w:p>
    <w:p w:rsidR="00000000" w:rsidDel="00000000" w:rsidP="00000000" w:rsidRDefault="00000000" w:rsidRPr="00000000" w14:paraId="000003B8">
      <w:pPr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3BB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3BC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3B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3BE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3BF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3C0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spacing w:before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0031.0" w:type="dxa"/>
        <w:jc w:val="left"/>
        <w:tblInd w:w="-115.0" w:type="dxa"/>
        <w:tblLayout w:type="fixed"/>
        <w:tblLook w:val="0400"/>
      </w:tblPr>
      <w:tblGrid>
        <w:gridCol w:w="1951"/>
        <w:gridCol w:w="8080"/>
        <w:tblGridChange w:id="0">
          <w:tblGrid>
            <w:gridCol w:w="1951"/>
            <w:gridCol w:w="8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3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Направление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12.03.01 «Приборостроение»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5">
            <w:pPr>
              <w:tabs>
                <w:tab w:val="left" w:leader="none" w:pos="2295"/>
              </w:tabs>
              <w:rPr/>
            </w:pPr>
            <w:r w:rsidDel="00000000" w:rsidR="00000000" w:rsidRPr="00000000">
              <w:rPr>
                <w:rtl w:val="0"/>
              </w:rPr>
              <w:t xml:space="preserve">Профиль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«Приборы и методы контроля качества и диагностики»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7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Дисциплина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tabs>
                <w:tab w:val="left" w:leader="none" w:pos="2295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9">
      <w:pPr>
        <w:tabs>
          <w:tab w:val="left" w:leader="none" w:pos="2295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К ЭКЗАМЕНУ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Принципиальная схема и основное оборудование одноконтурной АЭС.</w:t>
      </w:r>
    </w:p>
    <w:p w:rsidR="00000000" w:rsidDel="00000000" w:rsidP="00000000" w:rsidRDefault="00000000" w:rsidRPr="00000000" w14:paraId="000003CE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Принципиальная схема и основное оборудование двухконтурной АЭС.</w:t>
      </w:r>
    </w:p>
    <w:p w:rsidR="00000000" w:rsidDel="00000000" w:rsidP="00000000" w:rsidRDefault="00000000" w:rsidRPr="00000000" w14:paraId="000003CF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Принципиальная схема и основное оборудование трехконтурной АЭС.</w:t>
      </w:r>
    </w:p>
    <w:p w:rsidR="00000000" w:rsidDel="00000000" w:rsidP="00000000" w:rsidRDefault="00000000" w:rsidRPr="00000000" w14:paraId="000003D0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Состав и назначение принципиальной тепловой схемы АЭС.</w:t>
      </w:r>
    </w:p>
    <w:p w:rsidR="00000000" w:rsidDel="00000000" w:rsidP="00000000" w:rsidRDefault="00000000" w:rsidRPr="00000000" w14:paraId="000003D1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Основные компоненты АЭС с реактором ВВЭР-1000.</w:t>
      </w:r>
    </w:p>
    <w:p w:rsidR="00000000" w:rsidDel="00000000" w:rsidP="00000000" w:rsidRDefault="00000000" w:rsidRPr="00000000" w14:paraId="000003D2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Основные компоненты АЭС с реактором РБМК-1000.</w:t>
      </w:r>
    </w:p>
    <w:p w:rsidR="00000000" w:rsidDel="00000000" w:rsidP="00000000" w:rsidRDefault="00000000" w:rsidRPr="00000000" w14:paraId="000003D3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Конструктивное исполнение реактора ВВЭР-1000.</w:t>
      </w:r>
    </w:p>
    <w:p w:rsidR="00000000" w:rsidDel="00000000" w:rsidP="00000000" w:rsidRDefault="00000000" w:rsidRPr="00000000" w14:paraId="000003D4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Классификация насосов. Принцип действия и конструкция объемных насосов.</w:t>
      </w:r>
    </w:p>
    <w:p w:rsidR="00000000" w:rsidDel="00000000" w:rsidP="00000000" w:rsidRDefault="00000000" w:rsidRPr="00000000" w14:paraId="000003D5">
      <w:pPr>
        <w:numPr>
          <w:ilvl w:val="0"/>
          <w:numId w:val="21"/>
        </w:numPr>
        <w:spacing w:before="0" w:lineRule="auto"/>
        <w:ind w:left="360" w:right="-339" w:hanging="360"/>
        <w:rPr/>
      </w:pPr>
      <w:r w:rsidDel="00000000" w:rsidR="00000000" w:rsidRPr="00000000">
        <w:rPr>
          <w:rtl w:val="0"/>
        </w:rPr>
        <w:t xml:space="preserve">Классификация насосов. Принцип действия и конструкция лопаточных насосов.</w:t>
      </w:r>
    </w:p>
    <w:p w:rsidR="00000000" w:rsidDel="00000000" w:rsidP="00000000" w:rsidRDefault="00000000" w:rsidRPr="00000000" w14:paraId="000003D6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Классификация насосов. Принцип действия и конструкция струйных насосов.</w:t>
      </w:r>
    </w:p>
    <w:p w:rsidR="00000000" w:rsidDel="00000000" w:rsidP="00000000" w:rsidRDefault="00000000" w:rsidRPr="00000000" w14:paraId="000003D7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Специальные насосы АЭС.</w:t>
      </w:r>
    </w:p>
    <w:p w:rsidR="00000000" w:rsidDel="00000000" w:rsidP="00000000" w:rsidRDefault="00000000" w:rsidRPr="00000000" w14:paraId="000003D8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Конструкция ГЦН первого контура.</w:t>
      </w:r>
    </w:p>
    <w:p w:rsidR="00000000" w:rsidDel="00000000" w:rsidP="00000000" w:rsidRDefault="00000000" w:rsidRPr="00000000" w14:paraId="000003D9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Уплотнение силового оборудования. Сальниковые уплотнения.</w:t>
      </w:r>
    </w:p>
    <w:p w:rsidR="00000000" w:rsidDel="00000000" w:rsidP="00000000" w:rsidRDefault="00000000" w:rsidRPr="00000000" w14:paraId="000003DA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Уплотнение силового оборудования. Дроссельные уплотнения.</w:t>
      </w:r>
    </w:p>
    <w:p w:rsidR="00000000" w:rsidDel="00000000" w:rsidP="00000000" w:rsidRDefault="00000000" w:rsidRPr="00000000" w14:paraId="000003DB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Уплотнение силового оборудования. Торцевые уплотнения.</w:t>
      </w:r>
    </w:p>
    <w:p w:rsidR="00000000" w:rsidDel="00000000" w:rsidP="00000000" w:rsidRDefault="00000000" w:rsidRPr="00000000" w14:paraId="000003DC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компенсатора давления.</w:t>
      </w:r>
    </w:p>
    <w:p w:rsidR="00000000" w:rsidDel="00000000" w:rsidP="00000000" w:rsidRDefault="00000000" w:rsidRPr="00000000" w14:paraId="000003DD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Материалы трубопроводов.</w:t>
      </w:r>
    </w:p>
    <w:p w:rsidR="00000000" w:rsidDel="00000000" w:rsidP="00000000" w:rsidRDefault="00000000" w:rsidRPr="00000000" w14:paraId="000003DE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Особенности конструктивного исполнения трубопроводов.</w:t>
      </w:r>
    </w:p>
    <w:p w:rsidR="00000000" w:rsidDel="00000000" w:rsidP="00000000" w:rsidRDefault="00000000" w:rsidRPr="00000000" w14:paraId="000003DF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Классификация арматуры.</w:t>
      </w:r>
    </w:p>
    <w:p w:rsidR="00000000" w:rsidDel="00000000" w:rsidP="00000000" w:rsidRDefault="00000000" w:rsidRPr="00000000" w14:paraId="000003E0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задвижек.</w:t>
      </w:r>
    </w:p>
    <w:p w:rsidR="00000000" w:rsidDel="00000000" w:rsidP="00000000" w:rsidRDefault="00000000" w:rsidRPr="00000000" w14:paraId="000003E1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вентилей.</w:t>
      </w:r>
    </w:p>
    <w:p w:rsidR="00000000" w:rsidDel="00000000" w:rsidP="00000000" w:rsidRDefault="00000000" w:rsidRPr="00000000" w14:paraId="000003E2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клапанов.</w:t>
      </w:r>
    </w:p>
    <w:p w:rsidR="00000000" w:rsidDel="00000000" w:rsidP="00000000" w:rsidRDefault="00000000" w:rsidRPr="00000000" w14:paraId="000003E3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Радиационные процессы в первом контуре.</w:t>
      </w:r>
    </w:p>
    <w:p w:rsidR="00000000" w:rsidDel="00000000" w:rsidP="00000000" w:rsidRDefault="00000000" w:rsidRPr="00000000" w14:paraId="000003E4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Радиолиз водного теплоносителя.</w:t>
      </w:r>
    </w:p>
    <w:p w:rsidR="00000000" w:rsidDel="00000000" w:rsidP="00000000" w:rsidRDefault="00000000" w:rsidRPr="00000000" w14:paraId="000003E5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Химические процессы в первом контуре.</w:t>
      </w:r>
    </w:p>
    <w:p w:rsidR="00000000" w:rsidDel="00000000" w:rsidP="00000000" w:rsidRDefault="00000000" w:rsidRPr="00000000" w14:paraId="000003E6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Причины загрязнения теплоносителя.</w:t>
      </w:r>
    </w:p>
    <w:p w:rsidR="00000000" w:rsidDel="00000000" w:rsidP="00000000" w:rsidRDefault="00000000" w:rsidRPr="00000000" w14:paraId="000003E7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Водный режим реакторов.</w:t>
      </w:r>
    </w:p>
    <w:p w:rsidR="00000000" w:rsidDel="00000000" w:rsidP="00000000" w:rsidRDefault="00000000" w:rsidRPr="00000000" w14:paraId="000003E8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Очистка водного теплоносителя.</w:t>
      </w:r>
    </w:p>
    <w:p w:rsidR="00000000" w:rsidDel="00000000" w:rsidP="00000000" w:rsidRDefault="00000000" w:rsidRPr="00000000" w14:paraId="000003E9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Классификация радиоактивных загрязнений.</w:t>
      </w:r>
    </w:p>
    <w:p w:rsidR="00000000" w:rsidDel="00000000" w:rsidP="00000000" w:rsidRDefault="00000000" w:rsidRPr="00000000" w14:paraId="000003EA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Методы дезактивации.</w:t>
      </w:r>
    </w:p>
    <w:p w:rsidR="00000000" w:rsidDel="00000000" w:rsidP="00000000" w:rsidRDefault="00000000" w:rsidRPr="00000000" w14:paraId="000003EB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Химический метод дезактивации.</w:t>
      </w:r>
    </w:p>
    <w:p w:rsidR="00000000" w:rsidDel="00000000" w:rsidP="00000000" w:rsidRDefault="00000000" w:rsidRPr="00000000" w14:paraId="000003EC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Химико-механический метод дезактивации.</w:t>
      </w:r>
    </w:p>
    <w:p w:rsidR="00000000" w:rsidDel="00000000" w:rsidP="00000000" w:rsidRDefault="00000000" w:rsidRPr="00000000" w14:paraId="000003ED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Электрохимический метод дезактивации.</w:t>
      </w:r>
    </w:p>
    <w:p w:rsidR="00000000" w:rsidDel="00000000" w:rsidP="00000000" w:rsidRDefault="00000000" w:rsidRPr="00000000" w14:paraId="000003EE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Пароэмульсионный метод дезактивации.</w:t>
      </w:r>
    </w:p>
    <w:p w:rsidR="00000000" w:rsidDel="00000000" w:rsidP="00000000" w:rsidRDefault="00000000" w:rsidRPr="00000000" w14:paraId="000003EF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Гидродинамический метод дезактивации.</w:t>
      </w:r>
    </w:p>
    <w:p w:rsidR="00000000" w:rsidDel="00000000" w:rsidP="00000000" w:rsidRDefault="00000000" w:rsidRPr="00000000" w14:paraId="000003F0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Классификация радиоактивных отходов и способы их обезвреживания.</w:t>
      </w:r>
    </w:p>
    <w:p w:rsidR="00000000" w:rsidDel="00000000" w:rsidP="00000000" w:rsidRDefault="00000000" w:rsidRPr="00000000" w14:paraId="000003F1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Классификация теплообменных аппаратов.</w:t>
      </w:r>
    </w:p>
    <w:p w:rsidR="00000000" w:rsidDel="00000000" w:rsidP="00000000" w:rsidRDefault="00000000" w:rsidRPr="00000000" w14:paraId="000003F2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Основные конструкционные элементы теплообменных аппаратов.</w:t>
      </w:r>
    </w:p>
    <w:p w:rsidR="00000000" w:rsidDel="00000000" w:rsidP="00000000" w:rsidRDefault="00000000" w:rsidRPr="00000000" w14:paraId="000003F3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Классификация видов коррозии в теплообменных аппаратах.</w:t>
      </w:r>
    </w:p>
    <w:p w:rsidR="00000000" w:rsidDel="00000000" w:rsidP="00000000" w:rsidRDefault="00000000" w:rsidRPr="00000000" w14:paraId="000003F4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Общая коррозия в теплообменных аппаратах.</w:t>
      </w:r>
    </w:p>
    <w:p w:rsidR="00000000" w:rsidDel="00000000" w:rsidP="00000000" w:rsidRDefault="00000000" w:rsidRPr="00000000" w14:paraId="000003F5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Коррозия под напряжением в теплообменных аппаратах.</w:t>
      </w:r>
    </w:p>
    <w:p w:rsidR="00000000" w:rsidDel="00000000" w:rsidP="00000000" w:rsidRDefault="00000000" w:rsidRPr="00000000" w14:paraId="000003F6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Межкристаллитная коррозия в теплообменных аппаратах.</w:t>
      </w:r>
    </w:p>
    <w:p w:rsidR="00000000" w:rsidDel="00000000" w:rsidP="00000000" w:rsidRDefault="00000000" w:rsidRPr="00000000" w14:paraId="000003F7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Основные способы борьбы с коррозией в теплообменных аппаратах.</w:t>
      </w:r>
    </w:p>
    <w:p w:rsidR="00000000" w:rsidDel="00000000" w:rsidP="00000000" w:rsidRDefault="00000000" w:rsidRPr="00000000" w14:paraId="000003F8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парогенератора.</w:t>
      </w:r>
    </w:p>
    <w:p w:rsidR="00000000" w:rsidDel="00000000" w:rsidP="00000000" w:rsidRDefault="00000000" w:rsidRPr="00000000" w14:paraId="000003F9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Регенеративный подогрев теплоносителя.</w:t>
      </w:r>
    </w:p>
    <w:p w:rsidR="00000000" w:rsidDel="00000000" w:rsidP="00000000" w:rsidRDefault="00000000" w:rsidRPr="00000000" w14:paraId="000003FA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регенеративных подогревателей низкого давления.</w:t>
      </w:r>
    </w:p>
    <w:p w:rsidR="00000000" w:rsidDel="00000000" w:rsidP="00000000" w:rsidRDefault="00000000" w:rsidRPr="00000000" w14:paraId="000003FB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регенеративных подогревателей высокого давления.</w:t>
      </w:r>
    </w:p>
    <w:p w:rsidR="00000000" w:rsidDel="00000000" w:rsidP="00000000" w:rsidRDefault="00000000" w:rsidRPr="00000000" w14:paraId="000003FC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Типы регенеративных подогревателей и схемы их включения.</w:t>
      </w:r>
    </w:p>
    <w:p w:rsidR="00000000" w:rsidDel="00000000" w:rsidP="00000000" w:rsidRDefault="00000000" w:rsidRPr="00000000" w14:paraId="000003FD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Требования к конструкции регенеративных подогревателей.</w:t>
      </w:r>
    </w:p>
    <w:p w:rsidR="00000000" w:rsidDel="00000000" w:rsidP="00000000" w:rsidRDefault="00000000" w:rsidRPr="00000000" w14:paraId="000003FE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охладителя дренажа.</w:t>
      </w:r>
    </w:p>
    <w:p w:rsidR="00000000" w:rsidDel="00000000" w:rsidP="00000000" w:rsidRDefault="00000000" w:rsidRPr="00000000" w14:paraId="000003FF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Классификация способов деаэрации. Назначение и конструкция деаэратора.</w:t>
      </w:r>
    </w:p>
    <w:p w:rsidR="00000000" w:rsidDel="00000000" w:rsidP="00000000" w:rsidRDefault="00000000" w:rsidRPr="00000000" w14:paraId="00000400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Принцин работы деаэратора.</w:t>
      </w:r>
    </w:p>
    <w:p w:rsidR="00000000" w:rsidDel="00000000" w:rsidP="00000000" w:rsidRDefault="00000000" w:rsidRPr="00000000" w14:paraId="00000401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Способы деаэрации воды и конструктивное исполнение деаэраторов.</w:t>
      </w:r>
    </w:p>
    <w:p w:rsidR="00000000" w:rsidDel="00000000" w:rsidP="00000000" w:rsidRDefault="00000000" w:rsidRPr="00000000" w14:paraId="00000402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Общие требования, предъявляемые к деаэраторам.</w:t>
      </w:r>
    </w:p>
    <w:p w:rsidR="00000000" w:rsidDel="00000000" w:rsidP="00000000" w:rsidRDefault="00000000" w:rsidRPr="00000000" w14:paraId="00000403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сепаратора-перегревателя.</w:t>
      </w:r>
    </w:p>
    <w:p w:rsidR="00000000" w:rsidDel="00000000" w:rsidP="00000000" w:rsidRDefault="00000000" w:rsidRPr="00000000" w14:paraId="00000404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сепаратосборника.</w:t>
      </w:r>
    </w:p>
    <w:p w:rsidR="00000000" w:rsidDel="00000000" w:rsidP="00000000" w:rsidRDefault="00000000" w:rsidRPr="00000000" w14:paraId="00000405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конденсатосборников.</w:t>
      </w:r>
    </w:p>
    <w:p w:rsidR="00000000" w:rsidDel="00000000" w:rsidP="00000000" w:rsidRDefault="00000000" w:rsidRPr="00000000" w14:paraId="00000406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Принцип работы сепараторов-перегревателей.</w:t>
      </w:r>
    </w:p>
    <w:p w:rsidR="00000000" w:rsidDel="00000000" w:rsidP="00000000" w:rsidRDefault="00000000" w:rsidRPr="00000000" w14:paraId="00000407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Многоступенчатые турбины. Общие требования к конструкции.</w:t>
      </w:r>
    </w:p>
    <w:p w:rsidR="00000000" w:rsidDel="00000000" w:rsidP="00000000" w:rsidRDefault="00000000" w:rsidRPr="00000000" w14:paraId="00000408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Принцип действия турбины.</w:t>
      </w:r>
    </w:p>
    <w:p w:rsidR="00000000" w:rsidDel="00000000" w:rsidP="00000000" w:rsidRDefault="00000000" w:rsidRPr="00000000" w14:paraId="00000409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Особенности турбин на насыщенном паре.</w:t>
      </w:r>
    </w:p>
    <w:p w:rsidR="00000000" w:rsidDel="00000000" w:rsidP="00000000" w:rsidRDefault="00000000" w:rsidRPr="00000000" w14:paraId="0000040A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Особенности турбин на радиоактивном паре.</w:t>
      </w:r>
    </w:p>
    <w:p w:rsidR="00000000" w:rsidDel="00000000" w:rsidP="00000000" w:rsidRDefault="00000000" w:rsidRPr="00000000" w14:paraId="0000040B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Конструкция турбины. ЦВД.</w:t>
      </w:r>
    </w:p>
    <w:p w:rsidR="00000000" w:rsidDel="00000000" w:rsidP="00000000" w:rsidRDefault="00000000" w:rsidRPr="00000000" w14:paraId="0000040C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Конструкция турбины. ЦНД.</w:t>
      </w:r>
    </w:p>
    <w:p w:rsidR="00000000" w:rsidDel="00000000" w:rsidP="00000000" w:rsidRDefault="00000000" w:rsidRPr="00000000" w14:paraId="0000040D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необходимость конденсатора.</w:t>
      </w:r>
    </w:p>
    <w:p w:rsidR="00000000" w:rsidDel="00000000" w:rsidP="00000000" w:rsidRDefault="00000000" w:rsidRPr="00000000" w14:paraId="0000040E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Влияние конденсатора на КПД паросилового цикла.</w:t>
      </w:r>
    </w:p>
    <w:p w:rsidR="00000000" w:rsidDel="00000000" w:rsidP="00000000" w:rsidRDefault="00000000" w:rsidRPr="00000000" w14:paraId="0000040F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Обеспечение необходимого вакуума в конденсаторе.</w:t>
      </w:r>
    </w:p>
    <w:p w:rsidR="00000000" w:rsidDel="00000000" w:rsidP="00000000" w:rsidRDefault="00000000" w:rsidRPr="00000000" w14:paraId="00000410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Деаэрация в конденсаторе.</w:t>
      </w:r>
    </w:p>
    <w:p w:rsidR="00000000" w:rsidDel="00000000" w:rsidP="00000000" w:rsidRDefault="00000000" w:rsidRPr="00000000" w14:paraId="00000411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Методы борьбы с присосами в конденсаторе.</w:t>
      </w:r>
    </w:p>
    <w:p w:rsidR="00000000" w:rsidDel="00000000" w:rsidP="00000000" w:rsidRDefault="00000000" w:rsidRPr="00000000" w14:paraId="00000412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Состав конденсационной установки.</w:t>
      </w:r>
    </w:p>
    <w:p w:rsidR="00000000" w:rsidDel="00000000" w:rsidP="00000000" w:rsidRDefault="00000000" w:rsidRPr="00000000" w14:paraId="00000413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эжектора.</w:t>
      </w:r>
    </w:p>
    <w:p w:rsidR="00000000" w:rsidDel="00000000" w:rsidP="00000000" w:rsidRDefault="00000000" w:rsidRPr="00000000" w14:paraId="00000414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Возможные схемы технического водоснабжения АЭС.</w:t>
      </w:r>
    </w:p>
    <w:p w:rsidR="00000000" w:rsidDel="00000000" w:rsidP="00000000" w:rsidRDefault="00000000" w:rsidRPr="00000000" w14:paraId="00000415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Причины загрязнение конденсаторов и способы борьбы с загрязнениями.</w:t>
      </w:r>
    </w:p>
    <w:p w:rsidR="00000000" w:rsidDel="00000000" w:rsidP="00000000" w:rsidRDefault="00000000" w:rsidRPr="00000000" w14:paraId="00000416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Основные типы охладительных устройств технического водоснабжения.</w:t>
      </w:r>
    </w:p>
    <w:p w:rsidR="00000000" w:rsidDel="00000000" w:rsidP="00000000" w:rsidRDefault="00000000" w:rsidRPr="00000000" w14:paraId="00000417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брызгальных бассейнов.</w:t>
      </w:r>
    </w:p>
    <w:p w:rsidR="00000000" w:rsidDel="00000000" w:rsidP="00000000" w:rsidRDefault="00000000" w:rsidRPr="00000000" w14:paraId="00000418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прудов-охладителей.</w:t>
      </w:r>
    </w:p>
    <w:p w:rsidR="00000000" w:rsidDel="00000000" w:rsidP="00000000" w:rsidRDefault="00000000" w:rsidRPr="00000000" w14:paraId="00000419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градирен.</w:t>
      </w:r>
    </w:p>
    <w:p w:rsidR="00000000" w:rsidDel="00000000" w:rsidP="00000000" w:rsidRDefault="00000000" w:rsidRPr="00000000" w14:paraId="0000041A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Общие требования к площадке АЭС и генеральному плану.</w:t>
      </w:r>
    </w:p>
    <w:p w:rsidR="00000000" w:rsidDel="00000000" w:rsidP="00000000" w:rsidRDefault="00000000" w:rsidRPr="00000000" w14:paraId="0000041B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Общие требования к компоновке оборудования в главном корпусе АЭС.</w:t>
      </w:r>
    </w:p>
    <w:p w:rsidR="00000000" w:rsidDel="00000000" w:rsidP="00000000" w:rsidRDefault="00000000" w:rsidRPr="00000000" w14:paraId="0000041C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Типы компоновок АЭС.</w:t>
      </w:r>
    </w:p>
    <w:p w:rsidR="00000000" w:rsidDel="00000000" w:rsidP="00000000" w:rsidRDefault="00000000" w:rsidRPr="00000000" w14:paraId="0000041D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Назначение и конструкция защитной оболочки.</w:t>
      </w:r>
    </w:p>
    <w:p w:rsidR="00000000" w:rsidDel="00000000" w:rsidP="00000000" w:rsidRDefault="00000000" w:rsidRPr="00000000" w14:paraId="0000041E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Компоновка оборудования 1-го контура в гермооболочке.</w:t>
      </w:r>
    </w:p>
    <w:p w:rsidR="00000000" w:rsidDel="00000000" w:rsidP="00000000" w:rsidRDefault="00000000" w:rsidRPr="00000000" w14:paraId="0000041F">
      <w:pPr>
        <w:numPr>
          <w:ilvl w:val="0"/>
          <w:numId w:val="21"/>
        </w:numPr>
        <w:spacing w:before="0" w:lineRule="auto"/>
        <w:ind w:left="360" w:hanging="360"/>
        <w:rPr/>
      </w:pPr>
      <w:r w:rsidDel="00000000" w:rsidR="00000000" w:rsidRPr="00000000">
        <w:rPr>
          <w:rtl w:val="0"/>
        </w:rPr>
        <w:t xml:space="preserve">Способы обеспечения естественной циркуляции в первом контуре.</w:t>
      </w:r>
    </w:p>
    <w:p w:rsidR="00000000" w:rsidDel="00000000" w:rsidP="00000000" w:rsidRDefault="00000000" w:rsidRPr="00000000" w14:paraId="000004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spacing w:before="0" w:lineRule="auto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42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424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42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42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42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428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spacing w:line="252.00000000000003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Вопросы для коллоквиума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9156700</wp:posOffset>
                </wp:positionH>
                <wp:positionV relativeFrom="paragraph">
                  <wp:posOffset>0</wp:posOffset>
                </wp:positionV>
                <wp:extent cx="209550" cy="21717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0750" y="3680940"/>
                          <a:ext cx="190500" cy="198120"/>
                        </a:xfrm>
                        <a:custGeom>
                          <a:rect b="b" l="l" r="r" t="t"/>
                          <a:pathLst>
                            <a:path extrusionOk="0" h="198120" w="190500">
                              <a:moveTo>
                                <a:pt x="0" y="0"/>
                              </a:moveTo>
                              <a:lnTo>
                                <a:pt x="0" y="198120"/>
                              </a:lnTo>
                              <a:lnTo>
                                <a:pt x="190500" y="198120"/>
                              </a:lnTo>
                              <a:lnTo>
                                <a:pt x="19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9156700</wp:posOffset>
                </wp:positionH>
                <wp:positionV relativeFrom="paragraph">
                  <wp:posOffset>0</wp:posOffset>
                </wp:positionV>
                <wp:extent cx="209550" cy="21717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17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42C">
      <w:pPr>
        <w:tabs>
          <w:tab w:val="left" w:leader="none" w:pos="2295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ind w:left="100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дисциплине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_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Оборудование АЭС</w:t>
      </w:r>
      <w:r w:rsidDel="00000000" w:rsidR="00000000" w:rsidRPr="00000000">
        <w:rPr>
          <w:sz w:val="28"/>
          <w:szCs w:val="28"/>
          <w:rtl w:val="0"/>
        </w:rPr>
        <w:t xml:space="preserve">_</w:t>
      </w:r>
    </w:p>
    <w:p w:rsidR="00000000" w:rsidDel="00000000" w:rsidP="00000000" w:rsidRDefault="00000000" w:rsidRPr="00000000" w14:paraId="0000042E">
      <w:pPr>
        <w:ind w:left="10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                               (наименование дисциплины)</w:t>
      </w:r>
    </w:p>
    <w:p w:rsidR="00000000" w:rsidDel="00000000" w:rsidP="00000000" w:rsidRDefault="00000000" w:rsidRPr="00000000" w14:paraId="0000042F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Раздел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Конструктивное исполнение АЭС</w:t>
      </w:r>
      <w:r w:rsidDel="00000000" w:rsidR="00000000" w:rsidRPr="00000000">
        <w:rPr>
          <w:b w:val="1"/>
          <w:rtl w:val="0"/>
        </w:rPr>
        <w:t xml:space="preserve">»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Общая архитектура и классификация ЯЭУ.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Энергетические циклы ЯЭУ.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Тепловая схема АЭС с реактором ВВЭР-1000.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Тепловая схема АЭС с реактором РБМК-1000.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технические параметры АЭС с реактором ВВЭР-1000.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технические параметры АЭС с реактором РБМК-1000.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Раздел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Оборудование АЭС</w:t>
      </w:r>
      <w:r w:rsidDel="00000000" w:rsidR="00000000" w:rsidRPr="00000000">
        <w:rPr>
          <w:b w:val="1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насосов.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Явление кавитации.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Конструктивное выполнение уплотнений различного типа.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трубопроводов АЭС.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Устройство и принцип действия арматуры.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 установки и эксплуатации арматуры.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Радиационные процессы в контуре.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Аппараты для очистки воды, принципы  их работы и условия.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методы дезактивации оборудования и помещений.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Обезвреживание радиоактивных отходов.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способы борьбы с коррозией.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Требования, предъявляемые к парогенераторам.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Гидродинамическое совершенствование парогенераторной установки АЭС с реактором ВВЭР.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Типы регенеративных подогревателей и схемы их включения.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Способы деаэрации воды и конструктивное выполнение деаэраторов.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Сепаратор-пароперегреватель: назначение и устройство.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действия многоступенчатой турбины.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работы конденсатной установки.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современных конденсаторов.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 работы эжектора.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типы охладительных устройств оборотных систем водоснабжения.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Раздел «Размещение АЭС»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Размещение АЭС и оборудования в здании.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Компоновка оборудования в главном корпусе АЭС.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Защитная оболочка: назначение и конструкция.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Компоновка оборудования 1 контура в гермооболочке.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Проектные аварии на АЭС с ВВЭР-1000.</w:t>
      </w:r>
    </w:p>
    <w:p w:rsidR="00000000" w:rsidDel="00000000" w:rsidP="00000000" w:rsidRDefault="00000000" w:rsidRPr="00000000" w14:paraId="00000454">
      <w:pPr>
        <w:ind w:left="720" w:firstLine="90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Критерии оценки:</w:t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1.уровень освоения студентом материала, предусмотренного учебной программой;</w:t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полнота и правильность ответа, степень осознанности, понимания изученного; 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ответы на дополнительные вопросы. </w:t>
      </w:r>
    </w:p>
    <w:p w:rsidR="00000000" w:rsidDel="00000000" w:rsidP="00000000" w:rsidRDefault="00000000" w:rsidRPr="00000000" w14:paraId="000004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Описание шкалы оценивания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Каждому студенту задается 3 вопроса в произвольном порядке из списка вопросов к коллоквиуму. Каждый вопрос оценивается от 0 до 10 баллов.</w:t>
      </w:r>
    </w:p>
    <w:p w:rsidR="00000000" w:rsidDel="00000000" w:rsidP="00000000" w:rsidRDefault="00000000" w:rsidRPr="00000000" w14:paraId="0000045D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7-10  баллов  за ответ на вопрос выставляется студенту, который : </w:t>
      </w:r>
    </w:p>
    <w:p w:rsidR="00000000" w:rsidDel="00000000" w:rsidP="00000000" w:rsidRDefault="00000000" w:rsidRPr="00000000" w14:paraId="0000045E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45F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полно раскрывает содержание теоретических основ вопроса.</w:t>
      </w:r>
    </w:p>
    <w:p w:rsidR="00000000" w:rsidDel="00000000" w:rsidP="00000000" w:rsidRDefault="00000000" w:rsidRPr="00000000" w14:paraId="00000460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4-6  баллов  за ответ на вопрос выставляется студенту, который:</w:t>
      </w:r>
    </w:p>
    <w:p w:rsidR="00000000" w:rsidDel="00000000" w:rsidP="00000000" w:rsidRDefault="00000000" w:rsidRPr="00000000" w14:paraId="00000461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допустил незначительные неточности при изложении материала, не искажающие содержание ответа по существу вопроса. </w:t>
      </w:r>
    </w:p>
    <w:p w:rsidR="00000000" w:rsidDel="00000000" w:rsidP="00000000" w:rsidRDefault="00000000" w:rsidRPr="00000000" w14:paraId="00000462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1-3  баллов  за ответ на вопрос выставляется студенту, который:</w:t>
      </w:r>
    </w:p>
    <w:p w:rsidR="00000000" w:rsidDel="00000000" w:rsidP="00000000" w:rsidRDefault="00000000" w:rsidRPr="00000000" w14:paraId="00000463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464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раскрывает содержание не всех теоретических основ вопроса;</w:t>
      </w:r>
    </w:p>
    <w:p w:rsidR="00000000" w:rsidDel="00000000" w:rsidP="00000000" w:rsidRDefault="00000000" w:rsidRPr="00000000" w14:paraId="00000465">
      <w:pPr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0  баллов  за ответ на вопрос выставляется студенту, который: </w:t>
      </w:r>
    </w:p>
    <w:p w:rsidR="00000000" w:rsidDel="00000000" w:rsidP="00000000" w:rsidRDefault="00000000" w:rsidRPr="00000000" w14:paraId="00000466">
      <w:pPr>
        <w:ind w:left="567" w:firstLine="0"/>
        <w:jc w:val="both"/>
        <w:rPr>
          <w:rFonts w:ascii="Times New Roman" w:cs="Times New Roman" w:eastAsia="Times New Roman" w:hAnsi="Times New Roman"/>
          <w:i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000000" w:rsidDel="00000000" w:rsidP="00000000" w:rsidRDefault="00000000" w:rsidRPr="00000000" w14:paraId="00000467">
      <w:pPr>
        <w:ind w:left="567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4"/>
          <w:szCs w:val="24"/>
          <w:rtl w:val="0"/>
        </w:rPr>
        <w:t xml:space="preserve">- не обладает достаточным объемом знаний.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МИНИСТЕРСТВО НАУКИ И ВЫСШЕГО ОБРАЗОВАНИЯ РОССИЙСКОЙ ФЕДЕРАЦИИ</w:t>
      </w:r>
    </w:p>
    <w:p w:rsidR="00000000" w:rsidDel="00000000" w:rsidP="00000000" w:rsidRDefault="00000000" w:rsidRPr="00000000" w14:paraId="0000046C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46D">
      <w:pPr>
        <w:jc w:val="center"/>
        <w:rPr/>
      </w:pPr>
      <w:r w:rsidDel="00000000" w:rsidR="00000000" w:rsidRPr="00000000">
        <w:rPr>
          <w:rtl w:val="0"/>
        </w:rPr>
        <w:t xml:space="preserve"> «Национальный исследовательский ядерный университет «МИФИ»</w:t>
      </w:r>
    </w:p>
    <w:p w:rsidR="00000000" w:rsidDel="00000000" w:rsidP="00000000" w:rsidRDefault="00000000" w:rsidRPr="00000000" w14:paraId="0000046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Обнинский институт атомной энергетики –</w:t>
      </w:r>
    </w:p>
    <w:p w:rsidR="00000000" w:rsidDel="00000000" w:rsidP="00000000" w:rsidRDefault="00000000" w:rsidRPr="00000000" w14:paraId="0000046F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филиал федерального государственного автономного образовательного учреждения высшего </w:t>
      </w:r>
    </w:p>
    <w:p w:rsidR="00000000" w:rsidDel="00000000" w:rsidP="00000000" w:rsidRDefault="00000000" w:rsidRPr="00000000" w14:paraId="00000470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471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spacing w:before="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Отделение ядерной физики и технологий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Комплект тестовых заданий 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дисциплине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Оборудование АЭС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0"/>
        </w:tabs>
        <w:spacing w:after="0" w:before="0" w:line="240" w:lineRule="auto"/>
        <w:ind w:left="0" w:right="-3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                                            (наименование дисциплины)</w:t>
      </w:r>
    </w:p>
    <w:p w:rsidR="00000000" w:rsidDel="00000000" w:rsidP="00000000" w:rsidRDefault="00000000" w:rsidRPr="00000000" w14:paraId="00000478">
      <w:pPr>
        <w:ind w:left="426" w:firstLine="0"/>
        <w:jc w:val="both"/>
        <w:rPr>
          <w:color w:val="000000"/>
          <w:sz w:val="28"/>
          <w:szCs w:val="28"/>
          <w:highlight w:val="yellow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Температура воды на воде в активную зону</w:t>
      </w:r>
      <w:r w:rsidDel="00000000" w:rsidR="00000000" w:rsidRPr="00000000">
        <w:rPr>
          <w:sz w:val="28"/>
          <w:szCs w:val="28"/>
          <w:rtl w:val="0"/>
        </w:rPr>
        <w:t xml:space="preserve"> для реактора ВВЭР-1000?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320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300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290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500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spacing w:before="0" w:lineRule="auto"/>
        <w:ind w:left="363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К какому типу насосов относится ГЦН?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объемный 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лопаточный 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струйный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электромагнитный</w:t>
      </w:r>
    </w:p>
    <w:p w:rsidR="00000000" w:rsidDel="00000000" w:rsidP="00000000" w:rsidRDefault="00000000" w:rsidRPr="00000000" w14:paraId="00000483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spacing w:before="0" w:lineRule="auto"/>
        <w:ind w:left="363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Наиболее эффективный тип уплотнителя?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щелевые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сальниковые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дроссельные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торцевые</w:t>
      </w:r>
    </w:p>
    <w:p w:rsidR="00000000" w:rsidDel="00000000" w:rsidP="00000000" w:rsidRDefault="00000000" w:rsidRPr="00000000" w14:paraId="00000489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spacing w:before="0" w:lineRule="auto"/>
        <w:ind w:left="363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Из сталей какого класса изготавливаются трубопроводы главного циркуляционного контура?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перлитные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аустенитные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углеродистые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нет правильного ответа</w:t>
      </w:r>
    </w:p>
    <w:p w:rsidR="00000000" w:rsidDel="00000000" w:rsidP="00000000" w:rsidRDefault="00000000" w:rsidRPr="00000000" w14:paraId="0000048F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spacing w:before="0" w:lineRule="auto"/>
        <w:ind w:left="363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5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Какой из перечисленных элементов не входит в конструкцию задвижки?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шпиндель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седло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тарелка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втулка</w:t>
      </w:r>
    </w:p>
    <w:p w:rsidR="00000000" w:rsidDel="00000000" w:rsidP="00000000" w:rsidRDefault="00000000" w:rsidRPr="00000000" w14:paraId="00000495">
      <w:pPr>
        <w:spacing w:before="0" w:lineRule="auto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spacing w:before="0" w:lineRule="auto"/>
        <w:ind w:left="363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6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 реакторах какого типа принят бескоррекционный водный режим?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BWR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ВВЭР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CANDU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РБМК</w:t>
      </w:r>
    </w:p>
    <w:p w:rsidR="00000000" w:rsidDel="00000000" w:rsidP="00000000" w:rsidRDefault="00000000" w:rsidRPr="00000000" w14:paraId="0000049B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spacing w:before="0" w:lineRule="auto"/>
        <w:ind w:left="363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7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Конечная влажность за турбиной в реакторе ВВЭР-1000?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7%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5%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14%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21%</w:t>
      </w:r>
    </w:p>
    <w:p w:rsidR="00000000" w:rsidDel="00000000" w:rsidP="00000000" w:rsidRDefault="00000000" w:rsidRPr="00000000" w14:paraId="000004A1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spacing w:before="0" w:lineRule="auto"/>
        <w:ind w:left="363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8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Какое из видов загрязнений вызвано </w:t>
      </w:r>
      <w:r w:rsidDel="00000000" w:rsidR="00000000" w:rsidRPr="00000000">
        <w:rPr>
          <w:b w:val="1"/>
          <w:sz w:val="28"/>
          <w:szCs w:val="28"/>
          <w:rtl w:val="0"/>
        </w:rPr>
        <w:t xml:space="preserve">адсорбцией</w:t>
      </w:r>
      <w:r w:rsidDel="00000000" w:rsidR="00000000" w:rsidRPr="00000000">
        <w:rPr>
          <w:sz w:val="28"/>
          <w:szCs w:val="28"/>
          <w:rtl w:val="0"/>
        </w:rPr>
        <w:t xml:space="preserve"> нуклидов и ионным обменом и характеризуется загрязнением поверхностного слоя?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нефиксированное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слабофиксированное 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прочно фиксированное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всеми выше перечисленными</w:t>
      </w:r>
    </w:p>
    <w:p w:rsidR="00000000" w:rsidDel="00000000" w:rsidP="00000000" w:rsidRDefault="00000000" w:rsidRPr="00000000" w14:paraId="000004A7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spacing w:before="0" w:lineRule="auto"/>
        <w:ind w:left="363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9 </w:t>
      </w:r>
      <w:r w:rsidDel="00000000" w:rsidR="00000000" w:rsidRPr="00000000">
        <w:rPr>
          <w:sz w:val="28"/>
          <w:szCs w:val="28"/>
          <w:rtl w:val="0"/>
        </w:rPr>
        <w:t xml:space="preserve">Каким методом осуществляется дезактивация выемной части ГЦН?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химическим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пароэмульсионным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гидро-динамическим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механическим</w:t>
      </w:r>
    </w:p>
    <w:p w:rsidR="00000000" w:rsidDel="00000000" w:rsidP="00000000" w:rsidRDefault="00000000" w:rsidRPr="00000000" w14:paraId="000004AD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spacing w:before="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10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Для дезактивации каких отходов используется либо обычная выдержка в газгольдерах, либо очистка в адсорбционных установках.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газообразных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жидких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твердых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всех выше перечисленных</w:t>
      </w:r>
    </w:p>
    <w:p w:rsidR="00000000" w:rsidDel="00000000" w:rsidP="00000000" w:rsidRDefault="00000000" w:rsidRPr="00000000" w14:paraId="000004B3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spacing w:before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11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Коррозия какого вида характерна для теплообменных аппаратов?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общая коррозия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коррозия под напряжением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межкристаллитная коррозия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все выше перечисленные</w:t>
      </w:r>
    </w:p>
    <w:p w:rsidR="00000000" w:rsidDel="00000000" w:rsidP="00000000" w:rsidRDefault="00000000" w:rsidRPr="00000000" w14:paraId="000004B9">
      <w:pPr>
        <w:spacing w:before="0" w:lineRule="auto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spacing w:before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12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Назначение деаэратора.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удаление газообразных примесей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сепарация и перегрев пара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конденсация пара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производство электроэнергии</w:t>
      </w:r>
    </w:p>
    <w:p w:rsidR="00000000" w:rsidDel="00000000" w:rsidP="00000000" w:rsidRDefault="00000000" w:rsidRPr="00000000" w14:paraId="000004BF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spacing w:before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К оборотным системам охлаждения относятся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пруды-охладители,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градирни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брызгальные бассейны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все выше перечисленные</w:t>
      </w:r>
    </w:p>
    <w:p w:rsidR="00000000" w:rsidDel="00000000" w:rsidP="00000000" w:rsidRDefault="00000000" w:rsidRPr="00000000" w14:paraId="000004C5">
      <w:pPr>
        <w:spacing w:before="0" w:lineRule="auto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spacing w:before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14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Третьим барьером безопасности является?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защитная оболочка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первый контур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оболочка ТВЭЛ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топливная матрица</w:t>
      </w:r>
    </w:p>
    <w:p w:rsidR="00000000" w:rsidDel="00000000" w:rsidP="00000000" w:rsidRDefault="00000000" w:rsidRPr="00000000" w14:paraId="000004CB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spacing w:before="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15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Каким принят уровень максимального расчетного землетрясения для АЭС?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4D1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spacing w:before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16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Расчетное давление в конденсаторе?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~1,12 МПа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~5 кПа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~6,3 МПа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~16,6 МПа</w:t>
      </w:r>
    </w:p>
    <w:p w:rsidR="00000000" w:rsidDel="00000000" w:rsidP="00000000" w:rsidRDefault="00000000" w:rsidRPr="00000000" w14:paraId="000004D7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spacing w:before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17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Составная часть системы компенсации давления реакторной установки это?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барботер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конденсатор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сепаратор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реактор</w:t>
      </w:r>
    </w:p>
    <w:p w:rsidR="00000000" w:rsidDel="00000000" w:rsidP="00000000" w:rsidRDefault="00000000" w:rsidRPr="00000000" w14:paraId="000004DD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spacing w:before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18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Рабочим телом в реакторе БН является?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вода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пар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натрий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5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ничего из выше перечисленного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spacing w:before="0" w:lineRule="auto"/>
        <w:ind w:left="360" w:firstLine="0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19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Рабочее давление в деаэраторе.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0,69 МПа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1,12 МПа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16,6 МПа 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6,3 МПа</w:t>
      </w:r>
    </w:p>
    <w:p w:rsidR="00000000" w:rsidDel="00000000" w:rsidP="00000000" w:rsidRDefault="00000000" w:rsidRPr="00000000" w14:paraId="000004E9">
      <w:pPr>
        <w:spacing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spacing w:before="0" w:lineRule="auto"/>
        <w:ind w:left="36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Вопрос № 20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Поверхностные теплообменники по взаимному направлению движения теплоносителей бывают?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прямоточные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противоточные</w:t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перекрестным однократным или многократным током</w:t>
      </w:r>
    </w:p>
    <w:p w:rsidR="00000000" w:rsidDel="00000000" w:rsidP="00000000" w:rsidRDefault="00000000" w:rsidRPr="00000000" w14:paraId="000004EE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все выше перечисленные</w:t>
      </w:r>
    </w:p>
    <w:p w:rsidR="00000000" w:rsidDel="00000000" w:rsidP="00000000" w:rsidRDefault="00000000" w:rsidRPr="00000000" w14:paraId="000004EF">
      <w:pPr>
        <w:spacing w:before="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Критерии оценивания: </w:t>
      </w:r>
      <w:r w:rsidDel="00000000" w:rsidR="00000000" w:rsidRPr="00000000">
        <w:rPr>
          <w:sz w:val="28"/>
          <w:szCs w:val="28"/>
          <w:rtl w:val="0"/>
        </w:rPr>
        <w:t xml:space="preserve">Количество правильных ответов</w:t>
      </w:r>
    </w:p>
    <w:p w:rsidR="00000000" w:rsidDel="00000000" w:rsidP="00000000" w:rsidRDefault="00000000" w:rsidRPr="00000000" w14:paraId="000004F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8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0"/>
        <w:gridCol w:w="7039"/>
        <w:tblGridChange w:id="0">
          <w:tblGrid>
            <w:gridCol w:w="2850"/>
            <w:gridCol w:w="70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Баллы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Шкала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F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Количество верных ответов в интервале: 90-100%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F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Количество верных ответов в интервале: 75-89%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F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Количество верных ответов в интервале: 60-74%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4F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4F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Количество верных ответов в интервале: 0-50%</w:t>
            </w:r>
          </w:p>
        </w:tc>
      </w:tr>
    </w:tbl>
    <w:p w:rsidR="00000000" w:rsidDel="00000000" w:rsidP="00000000" w:rsidRDefault="00000000" w:rsidRPr="00000000" w14:paraId="000004FC">
      <w:pPr>
        <w:jc w:val="both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851" w:left="1259" w:right="748" w:header="709" w:footer="2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6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603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9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14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6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9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5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before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1080" w:hanging="360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800" w:hanging="360"/>
    </w:pPr>
    <w:rPr/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1800" w:hanging="36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3240" w:hanging="36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3960" w:hanging="36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4680" w:hanging="18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120" w:lineRule="auto"/>
    </w:pPr>
    <w:rPr>
      <w:b w:val="1"/>
      <w:sz w:val="20"/>
      <w:szCs w:val="2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/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spacing w:after="120" w:before="120" w:lineRule="auto"/>
    </w:pPr>
    <w:rPr>
      <w:b w:val="1"/>
      <w:sz w:val="20"/>
      <w:szCs w:val="20"/>
    </w:rPr>
  </w:style>
  <w:style w:type="paragraph" w:styleId="a" w:default="1">
    <w:name w:val="Normal"/>
    <w:qFormat w:val="1"/>
    <w:rsid w:val="00E1126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 w:val="1"/>
    <w:rsid w:val="000E5291"/>
    <w:pPr>
      <w:keepNext w:val="1"/>
      <w:numPr>
        <w:numId w:val="1"/>
      </w:numPr>
      <w:spacing w:after="60" w:before="240"/>
      <w:outlineLvl w:val="0"/>
    </w:pPr>
    <w:rPr>
      <w:b w:val="1"/>
      <w:kern w:val="28"/>
    </w:rPr>
  </w:style>
  <w:style w:type="paragraph" w:styleId="2">
    <w:name w:val="heading 2"/>
    <w:basedOn w:val="a"/>
    <w:next w:val="a"/>
    <w:qFormat w:val="1"/>
    <w:rsid w:val="000E5291"/>
    <w:pPr>
      <w:keepNext w:val="1"/>
      <w:numPr>
        <w:ilvl w:val="1"/>
        <w:numId w:val="1"/>
      </w:numPr>
      <w:spacing w:after="60" w:before="240"/>
      <w:outlineLvl w:val="1"/>
    </w:pPr>
  </w:style>
  <w:style w:type="paragraph" w:styleId="3">
    <w:name w:val="heading 3"/>
    <w:basedOn w:val="2"/>
    <w:next w:val="a"/>
    <w:uiPriority w:val="99"/>
    <w:qFormat w:val="1"/>
    <w:rsid w:val="00C23CC6"/>
    <w:pPr>
      <w:numPr>
        <w:ilvl w:val="2"/>
      </w:numPr>
      <w:jc w:val="center"/>
      <w:outlineLvl w:val="2"/>
    </w:pPr>
    <w:rPr>
      <w:b w:val="1"/>
      <w:szCs w:val="20"/>
    </w:rPr>
  </w:style>
  <w:style w:type="paragraph" w:styleId="4">
    <w:name w:val="heading 4"/>
    <w:basedOn w:val="a"/>
    <w:next w:val="a"/>
    <w:qFormat w:val="1"/>
    <w:rsid w:val="000E5291"/>
    <w:pPr>
      <w:keepNext w:val="1"/>
      <w:numPr>
        <w:ilvl w:val="3"/>
        <w:numId w:val="1"/>
      </w:numPr>
      <w:spacing w:after="60" w:before="240"/>
      <w:outlineLvl w:val="3"/>
    </w:pPr>
    <w:rPr>
      <w:rFonts w:ascii="Arial" w:hAnsi="Arial"/>
      <w:b w:val="1"/>
      <w:szCs w:val="20"/>
    </w:rPr>
  </w:style>
  <w:style w:type="paragraph" w:styleId="5">
    <w:name w:val="heading 5"/>
    <w:basedOn w:val="a"/>
    <w:next w:val="a"/>
    <w:qFormat w:val="1"/>
    <w:rsid w:val="000E5291"/>
    <w:pPr>
      <w:numPr>
        <w:ilvl w:val="4"/>
        <w:numId w:val="1"/>
      </w:numPr>
      <w:spacing w:after="60" w:before="24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 w:val="1"/>
    <w:rsid w:val="000E5291"/>
    <w:pPr>
      <w:numPr>
        <w:ilvl w:val="5"/>
        <w:numId w:val="1"/>
      </w:numPr>
      <w:spacing w:after="60" w:before="240"/>
      <w:outlineLvl w:val="5"/>
    </w:pPr>
    <w:rPr>
      <w:i w:val="1"/>
      <w:sz w:val="22"/>
      <w:szCs w:val="20"/>
    </w:rPr>
  </w:style>
  <w:style w:type="paragraph" w:styleId="7">
    <w:name w:val="heading 7"/>
    <w:basedOn w:val="a"/>
    <w:next w:val="a"/>
    <w:qFormat w:val="1"/>
    <w:rsid w:val="000E5291"/>
    <w:pPr>
      <w:keepNext w:val="1"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 w:val="1"/>
      <w:sz w:val="28"/>
      <w:szCs w:val="20"/>
    </w:rPr>
  </w:style>
  <w:style w:type="paragraph" w:styleId="8">
    <w:name w:val="heading 8"/>
    <w:basedOn w:val="a"/>
    <w:next w:val="a"/>
    <w:qFormat w:val="1"/>
    <w:rsid w:val="000E5291"/>
    <w:pPr>
      <w:numPr>
        <w:ilvl w:val="7"/>
        <w:numId w:val="1"/>
      </w:numPr>
      <w:spacing w:after="60" w:before="240"/>
      <w:outlineLvl w:val="7"/>
    </w:pPr>
    <w:rPr>
      <w:rFonts w:ascii="Arial" w:hAnsi="Arial"/>
      <w:i w:val="1"/>
      <w:sz w:val="20"/>
      <w:szCs w:val="20"/>
    </w:rPr>
  </w:style>
  <w:style w:type="paragraph" w:styleId="9">
    <w:name w:val="heading 9"/>
    <w:basedOn w:val="a"/>
    <w:next w:val="a"/>
    <w:qFormat w:val="1"/>
    <w:rsid w:val="000E5291"/>
    <w:pPr>
      <w:numPr>
        <w:ilvl w:val="8"/>
        <w:numId w:val="1"/>
      </w:numPr>
      <w:spacing w:after="60" w:before="240"/>
      <w:outlineLvl w:val="8"/>
    </w:pPr>
    <w:rPr>
      <w:rFonts w:ascii="Arial" w:hAnsi="Arial"/>
      <w:b w:val="1"/>
      <w:i w:val="1"/>
      <w:sz w:val="18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2A7EB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footer"/>
    <w:basedOn w:val="a"/>
    <w:link w:val="a5"/>
    <w:rsid w:val="002A7E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EBA"/>
  </w:style>
  <w:style w:type="paragraph" w:styleId="a7">
    <w:name w:val="header"/>
    <w:basedOn w:val="a"/>
    <w:rsid w:val="002A7EBA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rsid w:val="002A7EBA"/>
    <w:pPr>
      <w:spacing w:after="100" w:afterAutospacing="1" w:before="100" w:beforeAutospacing="1"/>
    </w:pPr>
    <w:rPr>
      <w:color w:val="000000"/>
      <w:lang w:eastAsia="en-US" w:val="en-US"/>
    </w:rPr>
  </w:style>
  <w:style w:type="paragraph" w:styleId="10" w:customStyle="1">
    <w:name w:val="Стиль1"/>
    <w:basedOn w:val="a"/>
    <w:rsid w:val="00A91F9C"/>
    <w:pPr>
      <w:spacing w:before="120"/>
      <w:ind w:firstLine="720"/>
    </w:pPr>
    <w:rPr>
      <w:rFonts w:ascii="Arial" w:hAnsi="Arial"/>
      <w:szCs w:val="20"/>
    </w:rPr>
  </w:style>
  <w:style w:type="paragraph" w:styleId="a9">
    <w:name w:val="Balloon Text"/>
    <w:basedOn w:val="a"/>
    <w:semiHidden w:val="1"/>
    <w:rsid w:val="009B3E96"/>
    <w:rPr>
      <w:rFonts w:ascii="Tahoma" w:cs="Tahoma" w:hAnsi="Tahoma"/>
      <w:sz w:val="16"/>
      <w:szCs w:val="16"/>
    </w:rPr>
  </w:style>
  <w:style w:type="paragraph" w:styleId="aa">
    <w:name w:val="Body Text"/>
    <w:basedOn w:val="a"/>
    <w:rsid w:val="000E264E"/>
    <w:pPr>
      <w:spacing w:after="120"/>
    </w:pPr>
    <w:rPr>
      <w:rFonts w:ascii="Arial" w:hAnsi="Arial"/>
      <w:szCs w:val="20"/>
    </w:rPr>
  </w:style>
  <w:style w:type="paragraph" w:styleId="ab" w:customStyle="1">
    <w:name w:val="Перечисление"/>
    <w:basedOn w:val="a"/>
    <w:next w:val="a"/>
    <w:rsid w:val="00460203"/>
    <w:pPr>
      <w:overflowPunct w:val="0"/>
      <w:autoSpaceDE w:val="0"/>
      <w:autoSpaceDN w:val="0"/>
      <w:adjustRightInd w:val="0"/>
      <w:ind w:left="397" w:hanging="284"/>
      <w:jc w:val="both"/>
      <w:textAlignment w:val="baseline"/>
    </w:pPr>
    <w:rPr>
      <w:szCs w:val="20"/>
    </w:rPr>
  </w:style>
  <w:style w:type="paragraph" w:styleId="11">
    <w:name w:val="toc 1"/>
    <w:basedOn w:val="a"/>
    <w:next w:val="a"/>
    <w:autoRedefine w:val="1"/>
    <w:uiPriority w:val="39"/>
    <w:rsid w:val="00F0182F"/>
    <w:pPr>
      <w:spacing w:after="120" w:before="120"/>
    </w:pPr>
    <w:rPr>
      <w:b w:val="1"/>
      <w:bCs w:val="1"/>
      <w:szCs w:val="20"/>
    </w:rPr>
  </w:style>
  <w:style w:type="paragraph" w:styleId="20">
    <w:name w:val="toc 2"/>
    <w:basedOn w:val="a"/>
    <w:next w:val="a"/>
    <w:autoRedefine w:val="1"/>
    <w:uiPriority w:val="39"/>
    <w:rsid w:val="0056787E"/>
    <w:pPr>
      <w:spacing w:before="120"/>
      <w:ind w:left="240"/>
    </w:pPr>
    <w:rPr>
      <w:iCs w:val="1"/>
      <w:szCs w:val="20"/>
    </w:rPr>
  </w:style>
  <w:style w:type="paragraph" w:styleId="30">
    <w:name w:val="toc 3"/>
    <w:basedOn w:val="a"/>
    <w:next w:val="a"/>
    <w:autoRedefine w:val="1"/>
    <w:semiHidden w:val="1"/>
    <w:rsid w:val="0056787E"/>
    <w:pPr>
      <w:numPr>
        <w:numId w:val="2"/>
      </w:numPr>
    </w:pPr>
    <w:rPr>
      <w:szCs w:val="20"/>
    </w:rPr>
  </w:style>
  <w:style w:type="paragraph" w:styleId="40">
    <w:name w:val="toc 4"/>
    <w:basedOn w:val="a"/>
    <w:next w:val="a"/>
    <w:autoRedefine w:val="1"/>
    <w:semiHidden w:val="1"/>
    <w:rsid w:val="00DD4ABD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 w:val="1"/>
    <w:semiHidden w:val="1"/>
    <w:rsid w:val="00DD4ABD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 w:val="1"/>
    <w:semiHidden w:val="1"/>
    <w:rsid w:val="00DD4ABD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 w:val="1"/>
    <w:semiHidden w:val="1"/>
    <w:rsid w:val="00DD4ABD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 w:val="1"/>
    <w:semiHidden w:val="1"/>
    <w:rsid w:val="00DD4ABD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 w:val="1"/>
    <w:semiHidden w:val="1"/>
    <w:rsid w:val="00DD4ABD"/>
    <w:pPr>
      <w:ind w:left="1920"/>
    </w:pPr>
    <w:rPr>
      <w:sz w:val="20"/>
      <w:szCs w:val="20"/>
    </w:rPr>
  </w:style>
  <w:style w:type="paragraph" w:styleId="ac" w:customStyle="1">
    <w:name w:val="Перечисление (список) Знак Знак"/>
    <w:basedOn w:val="a"/>
    <w:next w:val="a"/>
    <w:link w:val="ad"/>
    <w:rsid w:val="00460203"/>
    <w:pPr>
      <w:overflowPunct w:val="0"/>
      <w:autoSpaceDE w:val="0"/>
      <w:autoSpaceDN w:val="0"/>
      <w:adjustRightInd w:val="0"/>
      <w:ind w:left="454" w:hanging="227"/>
      <w:jc w:val="both"/>
      <w:textAlignment w:val="baseline"/>
    </w:pPr>
    <w:rPr>
      <w:szCs w:val="20"/>
    </w:rPr>
  </w:style>
  <w:style w:type="character" w:styleId="ad" w:customStyle="1">
    <w:name w:val="Перечисление (список) Знак Знак Знак"/>
    <w:link w:val="ac"/>
    <w:rsid w:val="00460203"/>
    <w:rPr>
      <w:sz w:val="24"/>
      <w:lang w:bidi="ar-SA" w:eastAsia="ru-RU" w:val="ru-RU"/>
    </w:rPr>
  </w:style>
  <w:style w:type="paragraph" w:styleId="12" w:customStyle="1">
    <w:name w:val="Верхний колонтитул1"/>
    <w:basedOn w:val="a"/>
    <w:rsid w:val="00313892"/>
    <w:pPr>
      <w:tabs>
        <w:tab w:val="center" w:pos="4153"/>
        <w:tab w:val="right" w:pos="8306"/>
      </w:tabs>
      <w:spacing w:before="0"/>
    </w:pPr>
    <w:rPr>
      <w:rFonts w:ascii="Arial" w:hAnsi="Arial"/>
      <w:szCs w:val="20"/>
    </w:rPr>
  </w:style>
  <w:style w:type="paragraph" w:styleId="Iauiue" w:customStyle="1">
    <w:name w:val="Iau?iue"/>
    <w:rsid w:val="008D338C"/>
    <w:rPr>
      <w:lang w:val="en-US"/>
    </w:rPr>
  </w:style>
  <w:style w:type="paragraph" w:styleId="21">
    <w:name w:val="Body Text 2"/>
    <w:basedOn w:val="a"/>
    <w:rsid w:val="008D338C"/>
    <w:pPr>
      <w:spacing w:after="120" w:before="0" w:line="480" w:lineRule="auto"/>
    </w:pPr>
    <w:rPr>
      <w:sz w:val="20"/>
      <w:szCs w:val="20"/>
      <w:lang w:val="en-US"/>
    </w:rPr>
  </w:style>
  <w:style w:type="paragraph" w:styleId="ae">
    <w:name w:val="annotation text"/>
    <w:basedOn w:val="a"/>
    <w:semiHidden w:val="1"/>
    <w:rsid w:val="008D338C"/>
    <w:pPr>
      <w:spacing w:before="0"/>
    </w:pPr>
    <w:rPr>
      <w:sz w:val="20"/>
      <w:szCs w:val="20"/>
      <w:lang w:val="en-US"/>
    </w:rPr>
  </w:style>
  <w:style w:type="paragraph" w:styleId="Iauiue1" w:customStyle="1">
    <w:name w:val="Iau?iue1"/>
    <w:rsid w:val="008D338C"/>
  </w:style>
  <w:style w:type="paragraph" w:styleId="af">
    <w:name w:val="Body Text Indent"/>
    <w:basedOn w:val="a"/>
    <w:link w:val="af0"/>
    <w:rsid w:val="0090595D"/>
    <w:pPr>
      <w:spacing w:after="120"/>
      <w:ind w:left="283"/>
    </w:pPr>
  </w:style>
  <w:style w:type="character" w:styleId="af0" w:customStyle="1">
    <w:name w:val="Основной текст с отступом Знак"/>
    <w:link w:val="af"/>
    <w:rsid w:val="0090595D"/>
    <w:rPr>
      <w:sz w:val="24"/>
      <w:szCs w:val="24"/>
    </w:rPr>
  </w:style>
  <w:style w:type="paragraph" w:styleId="31" w:customStyle="1">
    <w:name w:val="заголовок 31"/>
    <w:basedOn w:val="a"/>
    <w:next w:val="a"/>
    <w:rsid w:val="0090595D"/>
    <w:pPr>
      <w:keepNext w:val="1"/>
      <w:overflowPunct w:val="0"/>
      <w:autoSpaceDE w:val="0"/>
      <w:autoSpaceDN w:val="0"/>
      <w:adjustRightInd w:val="0"/>
      <w:spacing w:after="60" w:before="240" w:line="360" w:lineRule="auto"/>
      <w:ind w:firstLine="567"/>
      <w:jc w:val="both"/>
      <w:textAlignment w:val="baseline"/>
    </w:pPr>
    <w:rPr>
      <w:rFonts w:ascii="Arial" w:hAnsi="Arial"/>
      <w:szCs w:val="20"/>
    </w:rPr>
  </w:style>
  <w:style w:type="character" w:styleId="af1">
    <w:name w:val="Hyperlink"/>
    <w:rsid w:val="0090595D"/>
    <w:rPr>
      <w:color w:val="0000ff"/>
      <w:u w:val="single"/>
    </w:rPr>
  </w:style>
  <w:style w:type="paragraph" w:styleId="ConsNormal" w:customStyle="1">
    <w:name w:val="ConsNormal"/>
    <w:rsid w:val="005027E0"/>
    <w:pPr>
      <w:widowControl w:val="0"/>
      <w:autoSpaceDE w:val="0"/>
      <w:autoSpaceDN w:val="0"/>
      <w:adjustRightInd w:val="0"/>
      <w:ind w:firstLine="720"/>
    </w:pPr>
    <w:rPr>
      <w:rFonts w:ascii="Arial" w:cs="Arial" w:hAnsi="Arial"/>
    </w:rPr>
  </w:style>
  <w:style w:type="character" w:styleId="a5" w:customStyle="1">
    <w:name w:val="Нижний колонтитул Знак"/>
    <w:link w:val="a4"/>
    <w:rsid w:val="0028374D"/>
    <w:rPr>
      <w:sz w:val="24"/>
      <w:szCs w:val="24"/>
    </w:rPr>
  </w:style>
  <w:style w:type="paragraph" w:styleId="22">
    <w:name w:val="Body Text First Indent 2"/>
    <w:basedOn w:val="af"/>
    <w:link w:val="23"/>
    <w:uiPriority w:val="99"/>
    <w:rsid w:val="008D2D56"/>
    <w:pPr>
      <w:ind w:firstLine="210"/>
    </w:pPr>
  </w:style>
  <w:style w:type="character" w:styleId="23" w:customStyle="1">
    <w:name w:val="Красная строка 2 Знак"/>
    <w:basedOn w:val="af0"/>
    <w:link w:val="22"/>
    <w:uiPriority w:val="99"/>
    <w:rsid w:val="008D2D56"/>
    <w:rPr>
      <w:sz w:val="24"/>
      <w:szCs w:val="24"/>
    </w:rPr>
  </w:style>
  <w:style w:type="paragraph" w:styleId="80" w:customStyle="1">
    <w:name w:val="Стиль8"/>
    <w:basedOn w:val="a"/>
    <w:uiPriority w:val="99"/>
    <w:rsid w:val="008D2D56"/>
    <w:pPr>
      <w:keepNext w:val="1"/>
      <w:numPr>
        <w:numId w:val="3"/>
      </w:numPr>
      <w:outlineLvl w:val="0"/>
    </w:pPr>
    <w:rPr>
      <w:b w:val="1"/>
      <w:kern w:val="28"/>
      <w:sz w:val="28"/>
      <w:szCs w:val="28"/>
    </w:rPr>
  </w:style>
  <w:style w:type="paragraph" w:styleId="41">
    <w:name w:val="List 4"/>
    <w:basedOn w:val="a"/>
    <w:uiPriority w:val="99"/>
    <w:rsid w:val="008D2D56"/>
    <w:pPr>
      <w:ind w:left="1132" w:hanging="283"/>
      <w:contextualSpacing w:val="1"/>
    </w:pPr>
  </w:style>
  <w:style w:type="paragraph" w:styleId="51">
    <w:name w:val="List 5"/>
    <w:basedOn w:val="a"/>
    <w:uiPriority w:val="99"/>
    <w:rsid w:val="008D2D56"/>
    <w:pPr>
      <w:ind w:left="1415" w:hanging="283"/>
      <w:contextualSpacing w:val="1"/>
    </w:pPr>
  </w:style>
  <w:style w:type="paragraph" w:styleId="Default" w:customStyle="1">
    <w:name w:val="Default"/>
    <w:rsid w:val="00133F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Title"/>
    <w:basedOn w:val="a"/>
    <w:next w:val="a"/>
    <w:link w:val="af3"/>
    <w:qFormat w:val="1"/>
    <w:rsid w:val="00F83F9C"/>
    <w:pPr>
      <w:spacing w:after="120" w:before="120"/>
    </w:pPr>
    <w:rPr>
      <w:b w:val="1"/>
      <w:sz w:val="20"/>
      <w:szCs w:val="20"/>
      <w:lang w:eastAsia="en-US"/>
    </w:rPr>
  </w:style>
  <w:style w:type="character" w:styleId="af3" w:customStyle="1">
    <w:name w:val="Заголовок Знак"/>
    <w:link w:val="af2"/>
    <w:rsid w:val="00F83F9C"/>
    <w:rPr>
      <w:b w:val="1"/>
      <w:lang w:eastAsia="en-US"/>
    </w:rPr>
  </w:style>
  <w:style w:type="paragraph" w:styleId="af4">
    <w:name w:val="Plain Text"/>
    <w:basedOn w:val="a"/>
    <w:link w:val="af5"/>
    <w:rsid w:val="00F83F9C"/>
    <w:pPr>
      <w:spacing w:before="0"/>
    </w:pPr>
    <w:rPr>
      <w:rFonts w:ascii="Courier New" w:hAnsi="Courier New"/>
      <w:sz w:val="20"/>
      <w:szCs w:val="20"/>
    </w:rPr>
  </w:style>
  <w:style w:type="character" w:styleId="af5" w:customStyle="1">
    <w:name w:val="Текст Знак"/>
    <w:link w:val="af4"/>
    <w:rsid w:val="00F83F9C"/>
    <w:rPr>
      <w:rFonts w:ascii="Courier New" w:hAnsi="Courier New"/>
    </w:rPr>
  </w:style>
  <w:style w:type="paragraph" w:styleId="24">
    <w:name w:val="Body Text Indent 2"/>
    <w:basedOn w:val="a"/>
    <w:link w:val="25"/>
    <w:rsid w:val="00F83F9C"/>
    <w:pPr>
      <w:spacing w:after="120" w:before="0" w:line="480" w:lineRule="auto"/>
      <w:ind w:left="283"/>
    </w:pPr>
  </w:style>
  <w:style w:type="character" w:styleId="25" w:customStyle="1">
    <w:name w:val="Основной текст с отступом 2 Знак"/>
    <w:link w:val="24"/>
    <w:rsid w:val="00F83F9C"/>
    <w:rPr>
      <w:sz w:val="24"/>
      <w:szCs w:val="24"/>
    </w:rPr>
  </w:style>
  <w:style w:type="paragraph" w:styleId="af6">
    <w:name w:val="footnote text"/>
    <w:basedOn w:val="a"/>
    <w:link w:val="af7"/>
    <w:rsid w:val="00F83F9C"/>
    <w:pPr>
      <w:spacing w:before="0"/>
    </w:pPr>
    <w:rPr>
      <w:sz w:val="20"/>
      <w:szCs w:val="20"/>
      <w:lang w:eastAsia="en-US"/>
    </w:rPr>
  </w:style>
  <w:style w:type="character" w:styleId="af7" w:customStyle="1">
    <w:name w:val="Текст сноски Знак"/>
    <w:link w:val="af6"/>
    <w:rsid w:val="00F83F9C"/>
    <w:rPr>
      <w:lang w:eastAsia="en-US"/>
    </w:rPr>
  </w:style>
  <w:style w:type="character" w:styleId="af8">
    <w:name w:val="footnote reference"/>
    <w:rsid w:val="00F83F9C"/>
    <w:rPr>
      <w:vertAlign w:val="superscript"/>
    </w:rPr>
  </w:style>
  <w:style w:type="paragraph" w:styleId="13" w:customStyle="1">
    <w:name w:val="Абзац списка1"/>
    <w:basedOn w:val="a"/>
    <w:rsid w:val="00F83F9C"/>
    <w:pPr>
      <w:spacing w:after="200" w:before="0" w:line="276" w:lineRule="auto"/>
      <w:ind w:left="720"/>
      <w:contextualSpacing w:val="1"/>
    </w:pPr>
    <w:rPr>
      <w:rFonts w:ascii="Calibri" w:hAnsi="Calibri"/>
      <w:sz w:val="22"/>
      <w:szCs w:val="22"/>
      <w:lang w:eastAsia="en-US" w:val="en-US"/>
    </w:rPr>
  </w:style>
  <w:style w:type="paragraph" w:styleId="af9" w:customStyle="1">
    <w:name w:val="список с точками"/>
    <w:basedOn w:val="a"/>
    <w:rsid w:val="00F83F9C"/>
    <w:pPr>
      <w:tabs>
        <w:tab w:val="num" w:pos="720"/>
        <w:tab w:val="num" w:pos="756"/>
      </w:tabs>
      <w:spacing w:before="0" w:line="312" w:lineRule="auto"/>
      <w:ind w:left="756" w:hanging="360"/>
      <w:jc w:val="both"/>
    </w:pPr>
  </w:style>
  <w:style w:type="paragraph" w:styleId="14" w:customStyle="1">
    <w:name w:val="Обычный1"/>
    <w:rsid w:val="00F83F9C"/>
    <w:pPr>
      <w:ind w:firstLine="567"/>
      <w:jc w:val="both"/>
    </w:pPr>
    <w:rPr>
      <w:sz w:val="28"/>
      <w:lang w:eastAsia="ko-KR"/>
    </w:rPr>
  </w:style>
  <w:style w:type="paragraph" w:styleId="afa" w:customStyle="1">
    <w:name w:val="Знак"/>
    <w:basedOn w:val="a"/>
    <w:rsid w:val="00F83F9C"/>
    <w:pPr>
      <w:widowControl w:val="0"/>
      <w:adjustRightInd w:val="0"/>
      <w:spacing w:after="100" w:afterAutospacing="1" w:before="100" w:beforeAutospacing="1" w:line="360" w:lineRule="atLeast"/>
      <w:jc w:val="both"/>
    </w:pPr>
    <w:rPr>
      <w:rFonts w:ascii="Tahoma" w:cs="Tahoma" w:hAnsi="Tahoma"/>
      <w:sz w:val="20"/>
      <w:szCs w:val="20"/>
      <w:lang w:eastAsia="en-US" w:val="en-US"/>
    </w:rPr>
  </w:style>
  <w:style w:type="paragraph" w:styleId="Style22" w:customStyle="1">
    <w:name w:val="Style22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firstLine="547"/>
      <w:jc w:val="both"/>
    </w:pPr>
  </w:style>
  <w:style w:type="paragraph" w:styleId="Style24" w:customStyle="1">
    <w:name w:val="Style24"/>
    <w:basedOn w:val="a"/>
    <w:uiPriority w:val="99"/>
    <w:rsid w:val="00962F48"/>
    <w:pPr>
      <w:widowControl w:val="0"/>
      <w:autoSpaceDE w:val="0"/>
      <w:autoSpaceDN w:val="0"/>
      <w:adjustRightInd w:val="0"/>
      <w:spacing w:before="0" w:line="419" w:lineRule="exact"/>
      <w:ind w:hanging="360"/>
    </w:pPr>
  </w:style>
  <w:style w:type="paragraph" w:styleId="Style95" w:customStyle="1">
    <w:name w:val="Style95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55" w:lineRule="exact"/>
      <w:ind w:hanging="374"/>
    </w:pPr>
  </w:style>
  <w:style w:type="paragraph" w:styleId="Style97" w:customStyle="1">
    <w:name w:val="Style97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98" w:lineRule="exact"/>
    </w:pPr>
  </w:style>
  <w:style w:type="paragraph" w:styleId="Style103" w:customStyle="1">
    <w:name w:val="Style103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8" w:lineRule="exact"/>
      <w:ind w:hanging="1056"/>
    </w:pPr>
  </w:style>
  <w:style w:type="character" w:styleId="FontStyle113" w:customStyle="1">
    <w:name w:val="Font Style113"/>
    <w:uiPriority w:val="99"/>
    <w:rsid w:val="00962F48"/>
    <w:rPr>
      <w:rFonts w:ascii="Times New Roman" w:cs="Times New Roman" w:hAnsi="Times New Roman"/>
      <w:sz w:val="26"/>
      <w:szCs w:val="26"/>
    </w:rPr>
  </w:style>
  <w:style w:type="character" w:styleId="FontStyle130" w:customStyle="1">
    <w:name w:val="Font Style130"/>
    <w:uiPriority w:val="99"/>
    <w:rsid w:val="00962F48"/>
    <w:rPr>
      <w:rFonts w:ascii="Times New Roman" w:cs="Times New Roman" w:hAnsi="Times New Roman"/>
      <w:i w:val="1"/>
      <w:iCs w:val="1"/>
      <w:sz w:val="26"/>
      <w:szCs w:val="26"/>
    </w:rPr>
  </w:style>
  <w:style w:type="character" w:styleId="FontStyle133" w:customStyle="1">
    <w:name w:val="Font Style133"/>
    <w:uiPriority w:val="99"/>
    <w:rsid w:val="00962F48"/>
    <w:rPr>
      <w:rFonts w:ascii="Times New Roman" w:cs="Times New Roman" w:hAnsi="Times New Roman"/>
      <w:b w:val="1"/>
      <w:bCs w:val="1"/>
      <w:i w:val="1"/>
      <w:iCs w:val="1"/>
      <w:sz w:val="18"/>
      <w:szCs w:val="18"/>
    </w:rPr>
  </w:style>
  <w:style w:type="character" w:styleId="FontStyle138" w:customStyle="1">
    <w:name w:val="Font Style138"/>
    <w:uiPriority w:val="99"/>
    <w:rsid w:val="00962F48"/>
    <w:rPr>
      <w:rFonts w:ascii="Times New Roman" w:cs="Times New Roman" w:hAnsi="Times New Roman"/>
      <w:i w:val="1"/>
      <w:iCs w:val="1"/>
      <w:sz w:val="22"/>
      <w:szCs w:val="22"/>
    </w:rPr>
  </w:style>
  <w:style w:type="character" w:styleId="FontStyle140" w:customStyle="1">
    <w:name w:val="Font Style140"/>
    <w:uiPriority w:val="99"/>
    <w:rsid w:val="00962F48"/>
    <w:rPr>
      <w:rFonts w:ascii="Times New Roman" w:cs="Times New Roman" w:hAnsi="Times New Roman"/>
      <w:b w:val="1"/>
      <w:bCs w:val="1"/>
      <w:sz w:val="28"/>
      <w:szCs w:val="28"/>
    </w:rPr>
  </w:style>
  <w:style w:type="character" w:styleId="FontStyle142" w:customStyle="1">
    <w:name w:val="Font Style142"/>
    <w:uiPriority w:val="99"/>
    <w:rsid w:val="00962F48"/>
    <w:rPr>
      <w:rFonts w:ascii="Times New Roman" w:cs="Times New Roman" w:hAnsi="Times New Roman"/>
      <w:sz w:val="26"/>
      <w:szCs w:val="26"/>
    </w:rPr>
  </w:style>
  <w:style w:type="paragraph" w:styleId="Style5" w:customStyle="1">
    <w:name w:val="Style5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styleId="Style7" w:customStyle="1">
    <w:name w:val="Style7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styleId="Style23" w:customStyle="1">
    <w:name w:val="Style2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paragraph" w:styleId="Style51" w:customStyle="1">
    <w:name w:val="Style51"/>
    <w:basedOn w:val="a"/>
    <w:uiPriority w:val="99"/>
    <w:rsid w:val="00962F48"/>
    <w:pPr>
      <w:widowControl w:val="0"/>
      <w:autoSpaceDE w:val="0"/>
      <w:autoSpaceDN w:val="0"/>
      <w:adjustRightInd w:val="0"/>
      <w:spacing w:before="0" w:line="274" w:lineRule="exact"/>
    </w:pPr>
  </w:style>
  <w:style w:type="paragraph" w:styleId="Style60" w:customStyle="1">
    <w:name w:val="Style60"/>
    <w:basedOn w:val="a"/>
    <w:uiPriority w:val="99"/>
    <w:rsid w:val="00962F48"/>
    <w:pPr>
      <w:widowControl w:val="0"/>
      <w:autoSpaceDE w:val="0"/>
      <w:autoSpaceDN w:val="0"/>
      <w:adjustRightInd w:val="0"/>
      <w:spacing w:before="0" w:line="322" w:lineRule="exact"/>
      <w:ind w:hanging="509"/>
    </w:pPr>
  </w:style>
  <w:style w:type="paragraph" w:styleId="Style63" w:customStyle="1">
    <w:name w:val="Style63"/>
    <w:basedOn w:val="a"/>
    <w:uiPriority w:val="99"/>
    <w:rsid w:val="00962F48"/>
    <w:pPr>
      <w:widowControl w:val="0"/>
      <w:autoSpaceDE w:val="0"/>
      <w:autoSpaceDN w:val="0"/>
      <w:adjustRightInd w:val="0"/>
      <w:spacing w:before="0"/>
    </w:pPr>
  </w:style>
  <w:style w:type="character" w:styleId="FontStyle134" w:customStyle="1">
    <w:name w:val="Font Style134"/>
    <w:uiPriority w:val="99"/>
    <w:rsid w:val="00962F48"/>
    <w:rPr>
      <w:rFonts w:ascii="Times New Roman" w:cs="Times New Roman" w:hAnsi="Times New Roman"/>
      <w:b w:val="1"/>
      <w:bCs w:val="1"/>
      <w:sz w:val="22"/>
      <w:szCs w:val="22"/>
    </w:rPr>
  </w:style>
  <w:style w:type="character" w:styleId="FontStyle137" w:customStyle="1">
    <w:name w:val="Font Style137"/>
    <w:uiPriority w:val="99"/>
    <w:rsid w:val="00962F48"/>
    <w:rPr>
      <w:rFonts w:ascii="Times New Roman" w:cs="Times New Roman" w:hAnsi="Times New Roman"/>
      <w:sz w:val="22"/>
      <w:szCs w:val="22"/>
    </w:rPr>
  </w:style>
  <w:style w:type="character" w:styleId="FontStyle141" w:customStyle="1">
    <w:name w:val="Font Style141"/>
    <w:uiPriority w:val="99"/>
    <w:rsid w:val="00962F48"/>
    <w:rPr>
      <w:rFonts w:ascii="Times New Roman" w:cs="Times New Roman" w:hAnsi="Times New Roman"/>
      <w:b w:val="1"/>
      <w:bCs w:val="1"/>
      <w:i w:val="1"/>
      <w:iCs w:val="1"/>
      <w:sz w:val="26"/>
      <w:szCs w:val="26"/>
    </w:rPr>
  </w:style>
  <w:style w:type="paragraph" w:styleId="Style4" w:customStyle="1">
    <w:name w:val="Style4"/>
    <w:basedOn w:val="a"/>
    <w:uiPriority w:val="99"/>
    <w:rsid w:val="00C51CDF"/>
    <w:pPr>
      <w:widowControl w:val="0"/>
      <w:autoSpaceDE w:val="0"/>
      <w:autoSpaceDN w:val="0"/>
      <w:adjustRightInd w:val="0"/>
      <w:spacing w:before="0" w:line="360" w:lineRule="exact"/>
      <w:ind w:hanging="1306"/>
    </w:pPr>
  </w:style>
  <w:style w:type="character" w:styleId="FontStyle109" w:customStyle="1">
    <w:name w:val="Font Style109"/>
    <w:uiPriority w:val="99"/>
    <w:rsid w:val="00C51CDF"/>
    <w:rPr>
      <w:rFonts w:ascii="Arial" w:cs="Arial" w:hAnsi="Arial"/>
      <w:sz w:val="26"/>
      <w:szCs w:val="26"/>
    </w:rPr>
  </w:style>
  <w:style w:type="paragraph" w:styleId="3H3h3L33l3list3Head3Kop3VCTRFPAlaitelITTt3PAMinorSectionTEHeadingH3-Heading3l33list3subheadHeading31HeadingNoL3SectionH3-Heading3131l331h31l31list31list31heading31Section1OdsKap3prop3o" w:customStyle="1">
    <w:name w:val="Заголовок 3;H3;h3;L3;3;l3;list 3;Head 3;Kop 3V;CT;RFP Alaitel;ITT t3;PA Minor Section;TE Heading;H3-Heading 3;l3.3;list3;subhead;Heading3;1.;Heading No. L3;Section;H3-Heading 31;31;l3.31;h31;l31;list 31;list31;heading 31;Section1;OdsKap3;prop3;o"/>
    <w:basedOn w:val="a"/>
    <w:rsid w:val="00360A7F"/>
    <w:pPr>
      <w:tabs>
        <w:tab w:val="num" w:pos="-360"/>
      </w:tabs>
      <w:spacing w:before="0"/>
      <w:ind w:left="864" w:hanging="504"/>
    </w:pPr>
  </w:style>
  <w:style w:type="paragraph" w:styleId="Style74" w:customStyle="1">
    <w:name w:val="Style74"/>
    <w:basedOn w:val="a"/>
    <w:uiPriority w:val="99"/>
    <w:rsid w:val="00973E6C"/>
    <w:pPr>
      <w:widowControl w:val="0"/>
      <w:autoSpaceDE w:val="0"/>
      <w:autoSpaceDN w:val="0"/>
      <w:adjustRightInd w:val="0"/>
      <w:spacing w:before="0"/>
    </w:pPr>
  </w:style>
  <w:style w:type="paragraph" w:styleId="26" w:customStyle="1">
    <w:name w:val="Обычный2"/>
    <w:rsid w:val="00E44547"/>
    <w:pPr>
      <w:ind w:firstLine="567"/>
      <w:jc w:val="both"/>
    </w:pPr>
    <w:rPr>
      <w:sz w:val="28"/>
      <w:lang w:eastAsia="ko-KR"/>
    </w:rPr>
  </w:style>
  <w:style w:type="paragraph" w:styleId="afb">
    <w:name w:val="List Paragraph"/>
    <w:basedOn w:val="a"/>
    <w:uiPriority w:val="34"/>
    <w:qFormat w:val="1"/>
    <w:rsid w:val="002F756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8Ixlj8r1XOxd9RXmqlqaBslOvA==">CgMxLjAyCGguZ2pkZ3hzMgloLjMwajB6bGw4AHIhMUpjSFQzUmZBSVVpRmhlYkRPSkhGT3FTX29WZVp6bjlx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2017-06-27T08:17:00Z</dcterms:created>
  <dc:creator>User</dc:creator>
</cp:coreProperties>
</file>